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5AF03" w14:textId="77777777" w:rsidR="00D92C25" w:rsidRPr="00D92C25" w:rsidRDefault="00D92C25" w:rsidP="00D92C25">
      <w:pPr>
        <w:spacing w:after="0" w:line="240" w:lineRule="auto"/>
        <w:ind w:left="216" w:right="177"/>
        <w:jc w:val="center"/>
        <w:rPr>
          <w:rFonts w:ascii="Times New Roman" w:eastAsia="Times New Roman" w:hAnsi="Times New Roman" w:cs="Times New Roman"/>
          <w:kern w:val="0"/>
          <w:lang w:eastAsia="en-GB"/>
          <w14:ligatures w14:val="none"/>
        </w:rPr>
      </w:pPr>
      <w:r w:rsidRPr="00D92C25">
        <w:rPr>
          <w:rFonts w:ascii="Arial" w:eastAsia="Times New Roman" w:hAnsi="Arial" w:cs="Arial"/>
          <w:b/>
          <w:bCs/>
          <w:color w:val="000000"/>
          <w:kern w:val="0"/>
          <w:shd w:val="clear" w:color="auto" w:fill="FFFFFF"/>
          <w:lang w:eastAsia="en-GB"/>
          <w14:ligatures w14:val="none"/>
        </w:rPr>
        <w:t>Fully funded PhD place at ISEY - Institute for the Science of Early Years and</w:t>
      </w:r>
      <w:r w:rsidRPr="00D92C25">
        <w:rPr>
          <w:rFonts w:ascii="Arial" w:eastAsia="Times New Roman" w:hAnsi="Arial" w:cs="Arial"/>
          <w:b/>
          <w:bCs/>
          <w:color w:val="000000"/>
          <w:kern w:val="0"/>
          <w:lang w:eastAsia="en-GB"/>
          <w14:ligatures w14:val="none"/>
        </w:rPr>
        <w:t xml:space="preserve"> </w:t>
      </w:r>
      <w:r w:rsidRPr="00D92C25">
        <w:rPr>
          <w:rFonts w:ascii="Arial" w:eastAsia="Times New Roman" w:hAnsi="Arial" w:cs="Arial"/>
          <w:b/>
          <w:bCs/>
          <w:color w:val="000000"/>
          <w:kern w:val="0"/>
          <w:shd w:val="clear" w:color="auto" w:fill="FFFFFF"/>
          <w:lang w:eastAsia="en-GB"/>
          <w14:ligatures w14:val="none"/>
        </w:rPr>
        <w:t>Youth at UEL</w:t>
      </w:r>
      <w:r w:rsidRPr="00D92C25">
        <w:rPr>
          <w:rFonts w:ascii="Arial" w:eastAsia="Times New Roman" w:hAnsi="Arial" w:cs="Arial"/>
          <w:b/>
          <w:bCs/>
          <w:color w:val="000000"/>
          <w:kern w:val="0"/>
          <w:lang w:eastAsia="en-GB"/>
          <w14:ligatures w14:val="none"/>
        </w:rPr>
        <w:t> </w:t>
      </w:r>
    </w:p>
    <w:p w14:paraId="0417FD74" w14:textId="77777777" w:rsidR="00D92C25" w:rsidRPr="00D92C25" w:rsidRDefault="00D92C25" w:rsidP="00D92C25">
      <w:pPr>
        <w:spacing w:before="508" w:after="0" w:line="240" w:lineRule="auto"/>
        <w:ind w:left="267" w:right="235"/>
        <w:jc w:val="center"/>
        <w:rPr>
          <w:rFonts w:ascii="Times New Roman" w:eastAsia="Times New Roman" w:hAnsi="Times New Roman" w:cs="Times New Roman"/>
          <w:kern w:val="0"/>
          <w:lang w:eastAsia="en-GB"/>
          <w14:ligatures w14:val="none"/>
        </w:rPr>
      </w:pPr>
      <w:r w:rsidRPr="00D92C25">
        <w:rPr>
          <w:rFonts w:ascii="Arial" w:eastAsia="Times New Roman" w:hAnsi="Arial" w:cs="Arial"/>
          <w:b/>
          <w:bCs/>
          <w:color w:val="000000"/>
          <w:kern w:val="0"/>
          <w:lang w:eastAsia="en-GB"/>
          <w14:ligatures w14:val="none"/>
        </w:rPr>
        <w:t>“How engagement with complex screen media is reshaping early cognitive development and attention systems” </w:t>
      </w:r>
    </w:p>
    <w:p w14:paraId="27630C2E" w14:textId="77777777" w:rsidR="00D92C25" w:rsidRPr="00D92C25" w:rsidRDefault="00D92C25" w:rsidP="00D92C25">
      <w:pPr>
        <w:spacing w:before="341" w:after="0" w:line="240" w:lineRule="auto"/>
        <w:ind w:left="229" w:right="206"/>
        <w:jc w:val="center"/>
        <w:rPr>
          <w:rFonts w:ascii="Times New Roman" w:eastAsia="Times New Roman" w:hAnsi="Times New Roman" w:cs="Times New Roman"/>
          <w:kern w:val="0"/>
          <w:lang w:eastAsia="en-GB"/>
          <w14:ligatures w14:val="none"/>
        </w:rPr>
      </w:pPr>
      <w:r w:rsidRPr="00D92C25">
        <w:rPr>
          <w:rFonts w:ascii="Arial" w:eastAsia="Times New Roman" w:hAnsi="Arial" w:cs="Arial"/>
          <w:i/>
          <w:iCs/>
          <w:color w:val="FF0000"/>
          <w:kern w:val="0"/>
          <w:shd w:val="clear" w:color="auto" w:fill="FFFFFF"/>
          <w:lang w:eastAsia="en-GB"/>
          <w14:ligatures w14:val="none"/>
        </w:rPr>
        <w:t>Unfortunately, we cannot accept international applications, unless self-funded, for</w:t>
      </w:r>
      <w:r w:rsidRPr="00D92C25">
        <w:rPr>
          <w:rFonts w:ascii="Arial" w:eastAsia="Times New Roman" w:hAnsi="Arial" w:cs="Arial"/>
          <w:i/>
          <w:iCs/>
          <w:color w:val="FF0000"/>
          <w:kern w:val="0"/>
          <w:lang w:eastAsia="en-GB"/>
          <w14:ligatures w14:val="none"/>
        </w:rPr>
        <w:t xml:space="preserve"> </w:t>
      </w:r>
      <w:r w:rsidRPr="00D92C25">
        <w:rPr>
          <w:rFonts w:ascii="Arial" w:eastAsia="Times New Roman" w:hAnsi="Arial" w:cs="Arial"/>
          <w:i/>
          <w:iCs/>
          <w:color w:val="FF0000"/>
          <w:kern w:val="0"/>
          <w:shd w:val="clear" w:color="auto" w:fill="FFFFFF"/>
          <w:lang w:eastAsia="en-GB"/>
          <w14:ligatures w14:val="none"/>
        </w:rPr>
        <w:t>this PhD</w:t>
      </w:r>
      <w:r w:rsidRPr="00D92C25">
        <w:rPr>
          <w:rFonts w:ascii="Arial" w:eastAsia="Times New Roman" w:hAnsi="Arial" w:cs="Arial"/>
          <w:i/>
          <w:iCs/>
          <w:color w:val="FF0000"/>
          <w:kern w:val="0"/>
          <w:lang w:eastAsia="en-GB"/>
          <w14:ligatures w14:val="none"/>
        </w:rPr>
        <w:t> </w:t>
      </w:r>
    </w:p>
    <w:p w14:paraId="1DD70DAA" w14:textId="77777777" w:rsidR="00D92C25" w:rsidRPr="005B5EF7" w:rsidRDefault="00D92C25" w:rsidP="00D92C25">
      <w:pPr>
        <w:spacing w:before="330" w:after="0" w:line="240" w:lineRule="auto"/>
        <w:ind w:left="5"/>
        <w:rPr>
          <w:rFonts w:ascii="Times New Roman" w:eastAsia="Times New Roman" w:hAnsi="Times New Roman" w:cs="Times New Roman"/>
          <w:kern w:val="0"/>
          <w:lang w:eastAsia="en-GB"/>
          <w14:ligatures w14:val="none"/>
        </w:rPr>
      </w:pPr>
      <w:r w:rsidRPr="005B5EF7">
        <w:rPr>
          <w:rFonts w:ascii="Arial" w:eastAsia="Times New Roman" w:hAnsi="Arial" w:cs="Arial"/>
          <w:b/>
          <w:bCs/>
          <w:color w:val="000000"/>
          <w:kern w:val="0"/>
          <w:shd w:val="clear" w:color="auto" w:fill="FFFFFF"/>
          <w:lang w:eastAsia="en-GB"/>
          <w14:ligatures w14:val="none"/>
        </w:rPr>
        <w:t>The Project</w:t>
      </w:r>
      <w:r w:rsidRPr="005B5EF7">
        <w:rPr>
          <w:rFonts w:ascii="Arial" w:eastAsia="Times New Roman" w:hAnsi="Arial" w:cs="Arial"/>
          <w:b/>
          <w:bCs/>
          <w:color w:val="000000"/>
          <w:kern w:val="0"/>
          <w:lang w:eastAsia="en-GB"/>
          <w14:ligatures w14:val="none"/>
        </w:rPr>
        <w:t> </w:t>
      </w:r>
    </w:p>
    <w:p w14:paraId="5E33FB23" w14:textId="77777777" w:rsidR="00D92C25" w:rsidRPr="005B5EF7" w:rsidRDefault="00D92C25" w:rsidP="00D92C25">
      <w:pPr>
        <w:spacing w:before="240" w:after="240" w:line="240" w:lineRule="auto"/>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lang w:eastAsia="en-GB"/>
          <w14:ligatures w14:val="none"/>
        </w:rPr>
        <w:t>A funded PhD position is available to address a fundamental question in developmental science: how does shared reading between caregivers and young children support early learning, and what are the interpersonal neural mechanisms that underpin these benefits? Shared reading is one of the strongest predictors of children's early language, literacy and cognitive development. Through shared books, children are exposed to new vocabulary, more complex language structures, as well as reciprocal interactions with adults. Experimental research has shown that interventions promoting caregiver-child book sharing can improve children's subsequent language outcome and attention skills. </w:t>
      </w:r>
    </w:p>
    <w:p w14:paraId="0B365964" w14:textId="77777777" w:rsidR="00D92C25" w:rsidRPr="005B5EF7" w:rsidRDefault="00D92C25" w:rsidP="00D92C25">
      <w:pPr>
        <w:spacing w:before="240" w:after="240" w:line="240" w:lineRule="auto"/>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lang w:eastAsia="en-GB"/>
          <w14:ligatures w14:val="none"/>
        </w:rPr>
        <w:t>Shared reading is a dynamic, interactive process. Caregivers continuously adapt their speech, gaze, gestures and pacing in response to children's attention and behaviour. These moment-to-moment adjustments may create optimal opportunities for learning by helping children attend to, process and retain new information. The temporal coordination of adult behaviour and infant’s neural activity may therefore be a key mechanism through which shared reading supports development.</w:t>
      </w:r>
    </w:p>
    <w:p w14:paraId="3F10057B" w14:textId="77777777" w:rsidR="00D92C25" w:rsidRPr="005B5EF7" w:rsidRDefault="00D92C25" w:rsidP="00D92C25">
      <w:pPr>
        <w:spacing w:before="240" w:after="240" w:line="240" w:lineRule="auto"/>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lang w:eastAsia="en-GB"/>
          <w14:ligatures w14:val="none"/>
        </w:rPr>
        <w:t>Currently, however, we understand very little about how learning unfolds moment-to-moment during these interactions, and how underlying neural mechanisms support later developmental outcomes.</w:t>
      </w:r>
    </w:p>
    <w:p w14:paraId="64AF0358" w14:textId="77777777" w:rsidR="00D92C25" w:rsidRPr="005B5EF7" w:rsidRDefault="00D92C25" w:rsidP="00D92C25">
      <w:pPr>
        <w:spacing w:before="240" w:after="240" w:line="240" w:lineRule="auto"/>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lang w:eastAsia="en-GB"/>
          <w14:ligatures w14:val="none"/>
        </w:rPr>
        <w:t>The PhD project aims to move beyond quantity-based measures of shared reading to investigate the neural mechanisms through which caregiver-child interactions support learning. By addressing the following questions:</w:t>
      </w:r>
    </w:p>
    <w:p w14:paraId="292021A2" w14:textId="77777777" w:rsidR="00D92C25" w:rsidRPr="005B5EF7" w:rsidRDefault="00D92C25" w:rsidP="00D92C25">
      <w:pPr>
        <w:numPr>
          <w:ilvl w:val="0"/>
          <w:numId w:val="2"/>
        </w:numPr>
        <w:spacing w:before="240" w:after="0" w:line="240" w:lineRule="auto"/>
        <w:ind w:left="1440"/>
        <w:textAlignment w:val="baseline"/>
        <w:rPr>
          <w:rFonts w:ascii="Arial" w:eastAsia="Times New Roman" w:hAnsi="Arial" w:cs="Arial"/>
          <w:color w:val="000000"/>
          <w:kern w:val="0"/>
          <w:lang w:eastAsia="en-GB"/>
          <w14:ligatures w14:val="none"/>
        </w:rPr>
      </w:pPr>
      <w:r w:rsidRPr="005B5EF7">
        <w:rPr>
          <w:rFonts w:ascii="Arial" w:eastAsia="Times New Roman" w:hAnsi="Arial" w:cs="Arial"/>
          <w:color w:val="000000"/>
          <w:kern w:val="0"/>
          <w:lang w:eastAsia="en-GB"/>
          <w14:ligatures w14:val="none"/>
        </w:rPr>
        <w:t>How do caregivers and children coordinate their behaviour during shared reading, and which features of this interaction create optimal opportunities for learning?</w:t>
      </w:r>
    </w:p>
    <w:p w14:paraId="50B71573" w14:textId="77777777" w:rsidR="00D92C25" w:rsidRPr="005B5EF7" w:rsidRDefault="00D92C25" w:rsidP="00D92C25">
      <w:pPr>
        <w:numPr>
          <w:ilvl w:val="0"/>
          <w:numId w:val="2"/>
        </w:numPr>
        <w:spacing w:after="0" w:line="240" w:lineRule="auto"/>
        <w:ind w:left="1440"/>
        <w:textAlignment w:val="baseline"/>
        <w:rPr>
          <w:rFonts w:ascii="Arial" w:eastAsia="Times New Roman" w:hAnsi="Arial" w:cs="Arial"/>
          <w:color w:val="000000"/>
          <w:kern w:val="0"/>
          <w:lang w:eastAsia="en-GB"/>
          <w14:ligatures w14:val="none"/>
        </w:rPr>
      </w:pPr>
      <w:r w:rsidRPr="005B5EF7">
        <w:rPr>
          <w:rFonts w:ascii="Arial" w:eastAsia="Times New Roman" w:hAnsi="Arial" w:cs="Arial"/>
          <w:color w:val="000000"/>
          <w:kern w:val="0"/>
          <w:lang w:eastAsia="en-GB"/>
          <w14:ligatures w14:val="none"/>
        </w:rPr>
        <w:t>How does moment-to-moment neural activity, measured using dual-brain EEG, become coordinated between caregivers and children during shared reading?</w:t>
      </w:r>
    </w:p>
    <w:p w14:paraId="1ABEAF33" w14:textId="77777777" w:rsidR="00D92C25" w:rsidRPr="005B5EF7" w:rsidRDefault="00D92C25" w:rsidP="00D92C25">
      <w:pPr>
        <w:numPr>
          <w:ilvl w:val="0"/>
          <w:numId w:val="2"/>
        </w:numPr>
        <w:spacing w:after="0" w:line="240" w:lineRule="auto"/>
        <w:ind w:left="1440"/>
        <w:textAlignment w:val="baseline"/>
        <w:rPr>
          <w:rFonts w:ascii="Arial" w:eastAsia="Times New Roman" w:hAnsi="Arial" w:cs="Arial"/>
          <w:color w:val="000000"/>
          <w:kern w:val="0"/>
          <w:lang w:eastAsia="en-GB"/>
          <w14:ligatures w14:val="none"/>
        </w:rPr>
      </w:pPr>
      <w:r w:rsidRPr="005B5EF7">
        <w:rPr>
          <w:rFonts w:ascii="Arial" w:eastAsia="Times New Roman" w:hAnsi="Arial" w:cs="Arial"/>
          <w:color w:val="000000"/>
          <w:kern w:val="0"/>
          <w:lang w:eastAsia="en-GB"/>
          <w14:ligatures w14:val="none"/>
        </w:rPr>
        <w:t>How does interpersonal neural coordination relate to children's attention, engagement and learning during shared reading?</w:t>
      </w:r>
    </w:p>
    <w:p w14:paraId="205409E0" w14:textId="77777777" w:rsidR="00D92C25" w:rsidRPr="005B5EF7" w:rsidRDefault="00D92C25" w:rsidP="00D92C25">
      <w:pPr>
        <w:numPr>
          <w:ilvl w:val="0"/>
          <w:numId w:val="2"/>
        </w:numPr>
        <w:spacing w:after="240" w:line="240" w:lineRule="auto"/>
        <w:ind w:left="1440"/>
        <w:textAlignment w:val="baseline"/>
        <w:rPr>
          <w:rFonts w:ascii="Arial" w:eastAsia="Times New Roman" w:hAnsi="Arial" w:cs="Arial"/>
          <w:color w:val="000000"/>
          <w:kern w:val="0"/>
          <w:lang w:eastAsia="en-GB"/>
          <w14:ligatures w14:val="none"/>
        </w:rPr>
      </w:pPr>
      <w:r w:rsidRPr="005B5EF7">
        <w:rPr>
          <w:rFonts w:ascii="Arial" w:eastAsia="Times New Roman" w:hAnsi="Arial" w:cs="Arial"/>
          <w:color w:val="000000"/>
          <w:kern w:val="0"/>
          <w:lang w:eastAsia="en-GB"/>
          <w14:ligatures w14:val="none"/>
        </w:rPr>
        <w:t>How do the timing and quality of shared reading interactions predict children's subsequent learning and developmental outcomes?</w:t>
      </w:r>
    </w:p>
    <w:p w14:paraId="530BA1C1" w14:textId="77777777" w:rsidR="00D92C25" w:rsidRPr="005B5EF7" w:rsidRDefault="00D92C25" w:rsidP="00D92C25">
      <w:pPr>
        <w:spacing w:before="240" w:after="240" w:line="240" w:lineRule="auto"/>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lang w:eastAsia="en-GB"/>
          <w14:ligatures w14:val="none"/>
        </w:rPr>
        <w:t xml:space="preserve">By integrating measures of behaviour, attention and dual-brain neural activity, the project will provide a mechanistic account of how shared reading supports early learning. Combining state-of-the-art caregiver-child EEG recordings with fine-grained </w:t>
      </w:r>
      <w:r w:rsidRPr="005B5EF7">
        <w:rPr>
          <w:rFonts w:ascii="Arial" w:eastAsia="Times New Roman" w:hAnsi="Arial" w:cs="Arial"/>
          <w:color w:val="000000"/>
          <w:kern w:val="0"/>
          <w:lang w:eastAsia="en-GB"/>
          <w14:ligatures w14:val="none"/>
        </w:rPr>
        <w:lastRenderedPageBreak/>
        <w:t>measures of interaction will help reveal how learning emerges through real-time coordination between two people, providing new insights into the processes through which early shared experiences shape children's development.</w:t>
      </w:r>
    </w:p>
    <w:p w14:paraId="0049389E" w14:textId="77777777" w:rsidR="00D92C25" w:rsidRPr="005B5EF7" w:rsidRDefault="00D92C25" w:rsidP="00D92C25">
      <w:pPr>
        <w:spacing w:after="0" w:line="240" w:lineRule="auto"/>
        <w:rPr>
          <w:rFonts w:ascii="Times New Roman" w:eastAsia="Times New Roman" w:hAnsi="Times New Roman" w:cs="Times New Roman"/>
          <w:kern w:val="0"/>
          <w:lang w:eastAsia="en-GB"/>
          <w14:ligatures w14:val="none"/>
        </w:rPr>
      </w:pPr>
    </w:p>
    <w:p w14:paraId="140DAE2A" w14:textId="77777777" w:rsidR="00D92C25" w:rsidRPr="005B5EF7" w:rsidRDefault="00D92C25" w:rsidP="00D92C25">
      <w:pPr>
        <w:spacing w:after="0" w:line="240" w:lineRule="auto"/>
        <w:ind w:left="5"/>
        <w:rPr>
          <w:rFonts w:ascii="Times New Roman" w:eastAsia="Times New Roman" w:hAnsi="Times New Roman" w:cs="Times New Roman"/>
          <w:kern w:val="0"/>
          <w:lang w:eastAsia="en-GB"/>
          <w14:ligatures w14:val="none"/>
        </w:rPr>
      </w:pPr>
      <w:r w:rsidRPr="005B5EF7">
        <w:rPr>
          <w:rFonts w:ascii="Arial" w:eastAsia="Times New Roman" w:hAnsi="Arial" w:cs="Arial"/>
          <w:b/>
          <w:bCs/>
          <w:color w:val="000000"/>
          <w:kern w:val="0"/>
          <w:shd w:val="clear" w:color="auto" w:fill="FFFFFF"/>
          <w:lang w:eastAsia="en-GB"/>
          <w14:ligatures w14:val="none"/>
        </w:rPr>
        <w:t>The University and ISEY</w:t>
      </w:r>
      <w:r w:rsidRPr="005B5EF7">
        <w:rPr>
          <w:rFonts w:ascii="Arial" w:eastAsia="Times New Roman" w:hAnsi="Arial" w:cs="Arial"/>
          <w:b/>
          <w:bCs/>
          <w:color w:val="000000"/>
          <w:kern w:val="0"/>
          <w:lang w:eastAsia="en-GB"/>
          <w14:ligatures w14:val="none"/>
        </w:rPr>
        <w:t> </w:t>
      </w:r>
    </w:p>
    <w:p w14:paraId="6BDF2D8A" w14:textId="1F82722A" w:rsidR="00D92C25" w:rsidRPr="005B5EF7" w:rsidRDefault="00D92C25" w:rsidP="00D92C25">
      <w:pPr>
        <w:spacing w:before="355" w:after="0" w:line="240" w:lineRule="auto"/>
        <w:ind w:left="1" w:right="169" w:firstLine="5"/>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The PhD will be based at The Institute for the Science of Early Years and Youth</w:t>
      </w:r>
      <w:r w:rsidRPr="005B5EF7">
        <w:rPr>
          <w:rFonts w:ascii="Arial" w:eastAsia="Times New Roman" w:hAnsi="Arial" w:cs="Arial"/>
          <w:color w:val="000000"/>
          <w:kern w:val="0"/>
          <w:lang w:eastAsia="en-GB"/>
          <w14:ligatures w14:val="none"/>
        </w:rPr>
        <w:t xml:space="preserve"> </w:t>
      </w:r>
      <w:hyperlink r:id="rId5" w:history="1">
        <w:r w:rsidRPr="005B5EF7">
          <w:rPr>
            <w:rStyle w:val="Hyperlink"/>
            <w:rFonts w:ascii="Arial" w:eastAsia="Times New Roman" w:hAnsi="Arial" w:cs="Arial"/>
            <w:kern w:val="0"/>
            <w:shd w:val="clear" w:color="auto" w:fill="FFFFFF"/>
            <w:lang w:eastAsia="en-GB"/>
            <w14:ligatures w14:val="none"/>
          </w:rPr>
          <w:t>ISEY</w:t>
        </w:r>
      </w:hyperlink>
      <w:r w:rsidRPr="005B5EF7">
        <w:rPr>
          <w:rFonts w:ascii="Arial" w:eastAsia="Times New Roman" w:hAnsi="Arial" w:cs="Arial"/>
          <w:color w:val="000000"/>
          <w:kern w:val="0"/>
          <w:shd w:val="clear" w:color="auto" w:fill="FFFFFF"/>
          <w:lang w:eastAsia="en-GB"/>
          <w14:ligatures w14:val="none"/>
        </w:rPr>
        <w:t>, at the Stratford Campus of The University of East London. This research</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 xml:space="preserve">institute is led by Prof. </w:t>
      </w:r>
      <w:hyperlink r:id="rId6" w:history="1">
        <w:r w:rsidRPr="005B5EF7">
          <w:rPr>
            <w:rStyle w:val="Hyperlink"/>
            <w:rFonts w:ascii="Arial" w:eastAsia="Times New Roman" w:hAnsi="Arial" w:cs="Arial"/>
            <w:kern w:val="0"/>
            <w:shd w:val="clear" w:color="auto" w:fill="FFFFFF"/>
            <w:lang w:eastAsia="en-GB"/>
            <w14:ligatures w14:val="none"/>
          </w:rPr>
          <w:t>Sam Wass</w:t>
        </w:r>
      </w:hyperlink>
      <w:r w:rsidRPr="005B5EF7">
        <w:rPr>
          <w:rFonts w:ascii="Arial" w:eastAsia="Times New Roman" w:hAnsi="Arial" w:cs="Arial"/>
          <w:color w:val="000000"/>
          <w:kern w:val="0"/>
          <w:shd w:val="clear" w:color="auto" w:fill="FFFFFF"/>
          <w:lang w:eastAsia="en-GB"/>
          <w14:ligatures w14:val="none"/>
        </w:rPr>
        <w:t>, and the PhD will be supervised by Dr Ira Marriott</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Haresign. The successful candidate would be working</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within a wider team of 20 researchers at ISEY.</w:t>
      </w:r>
    </w:p>
    <w:p w14:paraId="6BE2FCC0" w14:textId="6F33F3CC" w:rsidR="00D92C25" w:rsidRPr="005B5EF7" w:rsidRDefault="00D92C25" w:rsidP="00D92C25">
      <w:pPr>
        <w:spacing w:before="330" w:after="0" w:line="240" w:lineRule="auto"/>
        <w:ind w:left="7" w:right="657" w:firstLine="10"/>
        <w:jc w:val="both"/>
        <w:rPr>
          <w:rStyle w:val="Hyperlink"/>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Knowledge exchange and dissemination will be a key part of this PhD and the</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successful candidate will be expected to share project findings and associated</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 xml:space="preserve">research with teachers and early years practitioners, as part of the </w:t>
      </w:r>
      <w:r w:rsidRPr="005B5EF7">
        <w:rPr>
          <w:rFonts w:ascii="Arial" w:eastAsia="Times New Roman" w:hAnsi="Arial" w:cs="Arial"/>
          <w:color w:val="000000"/>
          <w:kern w:val="0"/>
          <w:u w:val="single"/>
          <w:shd w:val="clear" w:color="auto" w:fill="FFFFFF"/>
          <w:lang w:eastAsia="en-GB"/>
          <w14:ligatures w14:val="none"/>
        </w:rPr>
        <w:fldChar w:fldCharType="begin"/>
      </w:r>
      <w:r w:rsidRPr="005B5EF7">
        <w:rPr>
          <w:rFonts w:ascii="Arial" w:eastAsia="Times New Roman" w:hAnsi="Arial" w:cs="Arial"/>
          <w:color w:val="000000"/>
          <w:kern w:val="0"/>
          <w:u w:val="single"/>
          <w:shd w:val="clear" w:color="auto" w:fill="FFFFFF"/>
          <w:lang w:eastAsia="en-GB"/>
          <w14:ligatures w14:val="none"/>
        </w:rPr>
        <w:instrText>HYPERLINK "https://www.isey.org/ct-for-ey-and-schools"</w:instrText>
      </w:r>
      <w:r w:rsidRPr="005B5EF7">
        <w:rPr>
          <w:rFonts w:ascii="Arial" w:eastAsia="Times New Roman" w:hAnsi="Arial" w:cs="Arial"/>
          <w:color w:val="000000"/>
          <w:kern w:val="0"/>
          <w:u w:val="single"/>
          <w:shd w:val="clear" w:color="auto" w:fill="FFFFFF"/>
          <w:lang w:eastAsia="en-GB"/>
          <w14:ligatures w14:val="none"/>
        </w:rPr>
      </w:r>
      <w:r w:rsidRPr="005B5EF7">
        <w:rPr>
          <w:rFonts w:ascii="Arial" w:eastAsia="Times New Roman" w:hAnsi="Arial" w:cs="Arial"/>
          <w:color w:val="000000"/>
          <w:kern w:val="0"/>
          <w:u w:val="single"/>
          <w:shd w:val="clear" w:color="auto" w:fill="FFFFFF"/>
          <w:lang w:eastAsia="en-GB"/>
          <w14:ligatures w14:val="none"/>
        </w:rPr>
        <w:fldChar w:fldCharType="separate"/>
      </w:r>
      <w:r w:rsidRPr="005B5EF7">
        <w:rPr>
          <w:rStyle w:val="Hyperlink"/>
          <w:rFonts w:ascii="Arial" w:eastAsia="Times New Roman" w:hAnsi="Arial" w:cs="Arial"/>
          <w:kern w:val="0"/>
          <w:shd w:val="clear" w:color="auto" w:fill="FFFFFF"/>
          <w:lang w:eastAsia="en-GB"/>
          <w14:ligatures w14:val="none"/>
        </w:rPr>
        <w:t>training and</w:t>
      </w:r>
      <w:r w:rsidRPr="005B5EF7">
        <w:rPr>
          <w:rStyle w:val="Hyperlink"/>
          <w:rFonts w:ascii="Arial" w:eastAsia="Times New Roman" w:hAnsi="Arial" w:cs="Arial"/>
          <w:kern w:val="0"/>
          <w:lang w:eastAsia="en-GB"/>
          <w14:ligatures w14:val="none"/>
        </w:rPr>
        <w:t> </w:t>
      </w:r>
    </w:p>
    <w:p w14:paraId="7E073A46" w14:textId="5AA85BB6" w:rsidR="00D92C25" w:rsidRPr="005B5EF7" w:rsidRDefault="00D92C25" w:rsidP="00D92C25">
      <w:pPr>
        <w:spacing w:before="13" w:after="0" w:line="240" w:lineRule="auto"/>
        <w:ind w:left="2" w:right="8" w:firstLine="6"/>
        <w:rPr>
          <w:rFonts w:ascii="Times New Roman" w:eastAsia="Times New Roman" w:hAnsi="Times New Roman" w:cs="Times New Roman"/>
          <w:kern w:val="0"/>
          <w:lang w:eastAsia="en-GB"/>
          <w14:ligatures w14:val="none"/>
        </w:rPr>
      </w:pPr>
      <w:r w:rsidRPr="005B5EF7">
        <w:rPr>
          <w:rStyle w:val="Hyperlink"/>
          <w:rFonts w:ascii="Arial" w:eastAsia="Times New Roman" w:hAnsi="Arial" w:cs="Arial"/>
          <w:kern w:val="0"/>
          <w:shd w:val="clear" w:color="auto" w:fill="FFFFFF"/>
          <w:lang w:eastAsia="en-GB"/>
          <w14:ligatures w14:val="none"/>
        </w:rPr>
        <w:t>development services</w:t>
      </w:r>
      <w:r w:rsidRPr="005B5EF7">
        <w:rPr>
          <w:rFonts w:ascii="Arial" w:eastAsia="Times New Roman" w:hAnsi="Arial" w:cs="Arial"/>
          <w:color w:val="000000"/>
          <w:kern w:val="0"/>
          <w:u w:val="single"/>
          <w:shd w:val="clear" w:color="auto" w:fill="FFFFFF"/>
          <w:lang w:eastAsia="en-GB"/>
          <w14:ligatures w14:val="none"/>
        </w:rPr>
        <w:fldChar w:fldCharType="end"/>
      </w:r>
      <w:r w:rsidRPr="005B5EF7">
        <w:rPr>
          <w:rFonts w:ascii="Arial" w:eastAsia="Times New Roman" w:hAnsi="Arial" w:cs="Arial"/>
          <w:color w:val="000000"/>
          <w:kern w:val="0"/>
          <w:shd w:val="clear" w:color="auto" w:fill="FFFFFF"/>
          <w:lang w:eastAsia="en-GB"/>
          <w14:ligatures w14:val="none"/>
        </w:rPr>
        <w:t xml:space="preserve"> that ISEY offers. Therefore, this role is especially suitable for</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someone passionate about bridging the gap between research and practice and</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translating research for a non-scientific audience. This may involve writing articles for</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educator-facing publications, attending early years events and running online and</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face to face training, support will be given in these areas.</w:t>
      </w:r>
      <w:r w:rsidRPr="005B5EF7">
        <w:rPr>
          <w:rFonts w:ascii="Arial" w:eastAsia="Times New Roman" w:hAnsi="Arial" w:cs="Arial"/>
          <w:color w:val="000000"/>
          <w:kern w:val="0"/>
          <w:lang w:eastAsia="en-GB"/>
          <w14:ligatures w14:val="none"/>
        </w:rPr>
        <w:t> </w:t>
      </w:r>
    </w:p>
    <w:p w14:paraId="76537840" w14:textId="77777777" w:rsidR="00D92C25" w:rsidRPr="005B5EF7" w:rsidRDefault="00D92C25" w:rsidP="00D92C25">
      <w:pPr>
        <w:spacing w:before="330" w:after="0" w:line="240" w:lineRule="auto"/>
        <w:ind w:left="5"/>
        <w:rPr>
          <w:rFonts w:ascii="Times New Roman" w:eastAsia="Times New Roman" w:hAnsi="Times New Roman" w:cs="Times New Roman"/>
          <w:kern w:val="0"/>
          <w:lang w:eastAsia="en-GB"/>
          <w14:ligatures w14:val="none"/>
        </w:rPr>
      </w:pPr>
      <w:r w:rsidRPr="005B5EF7">
        <w:rPr>
          <w:rFonts w:ascii="Arial" w:eastAsia="Times New Roman" w:hAnsi="Arial" w:cs="Arial"/>
          <w:b/>
          <w:bCs/>
          <w:color w:val="000000"/>
          <w:kern w:val="0"/>
          <w:shd w:val="clear" w:color="auto" w:fill="FFFFFF"/>
          <w:lang w:eastAsia="en-GB"/>
          <w14:ligatures w14:val="none"/>
        </w:rPr>
        <w:t>The applicant</w:t>
      </w:r>
      <w:r w:rsidRPr="005B5EF7">
        <w:rPr>
          <w:rFonts w:ascii="Arial" w:eastAsia="Times New Roman" w:hAnsi="Arial" w:cs="Arial"/>
          <w:b/>
          <w:bCs/>
          <w:color w:val="000000"/>
          <w:kern w:val="0"/>
          <w:lang w:eastAsia="en-GB"/>
          <w14:ligatures w14:val="none"/>
        </w:rPr>
        <w:t> </w:t>
      </w:r>
    </w:p>
    <w:p w14:paraId="7B3933F2" w14:textId="77777777" w:rsidR="00D92C25" w:rsidRPr="005B5EF7" w:rsidRDefault="00D92C25" w:rsidP="00D92C25">
      <w:pPr>
        <w:spacing w:before="355" w:after="0" w:line="240" w:lineRule="auto"/>
        <w:ind w:left="11"/>
        <w:rPr>
          <w:rFonts w:ascii="Times New Roman" w:eastAsia="Times New Roman" w:hAnsi="Times New Roman" w:cs="Times New Roman"/>
          <w:kern w:val="0"/>
          <w:lang w:eastAsia="en-GB"/>
          <w14:ligatures w14:val="none"/>
        </w:rPr>
      </w:pPr>
      <w:r w:rsidRPr="005B5EF7">
        <w:rPr>
          <w:rFonts w:ascii="Arial" w:eastAsia="Times New Roman" w:hAnsi="Arial" w:cs="Arial"/>
          <w:i/>
          <w:iCs/>
          <w:color w:val="000000"/>
          <w:kern w:val="0"/>
          <w:shd w:val="clear" w:color="auto" w:fill="FFFFFF"/>
          <w:lang w:eastAsia="en-GB"/>
          <w14:ligatures w14:val="none"/>
        </w:rPr>
        <w:t>Experience</w:t>
      </w:r>
      <w:r w:rsidRPr="005B5EF7">
        <w:rPr>
          <w:rFonts w:ascii="Arial" w:eastAsia="Times New Roman" w:hAnsi="Arial" w:cs="Arial"/>
          <w:i/>
          <w:iCs/>
          <w:color w:val="000000"/>
          <w:kern w:val="0"/>
          <w:lang w:eastAsia="en-GB"/>
          <w14:ligatures w14:val="none"/>
        </w:rPr>
        <w:t> </w:t>
      </w:r>
    </w:p>
    <w:p w14:paraId="5C8ABF20" w14:textId="77777777" w:rsidR="00D92C25" w:rsidRPr="005B5EF7" w:rsidRDefault="00D92C25" w:rsidP="00D92C25">
      <w:pPr>
        <w:spacing w:before="355" w:after="0" w:line="240" w:lineRule="auto"/>
        <w:ind w:left="3" w:right="140" w:hanging="3"/>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The PhD candidate must have a first or upper second-class undergraduate honours</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degree and preferably a Masters in a discipline relevant to the project. While we</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expect that this project would suit graduates from a psychology background, we are</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happy to receive applications from a range of backgrounds that have potential to</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enhance the project (e.g. computer science, education psychology, media</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analysis...)</w:t>
      </w:r>
      <w:r w:rsidRPr="005B5EF7">
        <w:rPr>
          <w:rFonts w:ascii="Arial" w:eastAsia="Times New Roman" w:hAnsi="Arial" w:cs="Arial"/>
          <w:color w:val="000000"/>
          <w:kern w:val="0"/>
          <w:lang w:eastAsia="en-GB"/>
          <w14:ligatures w14:val="none"/>
        </w:rPr>
        <w:t> </w:t>
      </w:r>
    </w:p>
    <w:p w14:paraId="51D32456" w14:textId="77777777" w:rsidR="00D92C25" w:rsidRPr="005B5EF7" w:rsidRDefault="00D92C25" w:rsidP="00D92C25">
      <w:pPr>
        <w:spacing w:before="330" w:after="0" w:line="240" w:lineRule="auto"/>
        <w:ind w:left="19"/>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Experience working with children is highly desirable.</w:t>
      </w:r>
      <w:r w:rsidRPr="005B5EF7">
        <w:rPr>
          <w:rFonts w:ascii="Arial" w:eastAsia="Times New Roman" w:hAnsi="Arial" w:cs="Arial"/>
          <w:color w:val="000000"/>
          <w:kern w:val="0"/>
          <w:lang w:eastAsia="en-GB"/>
          <w14:ligatures w14:val="none"/>
        </w:rPr>
        <w:t> </w:t>
      </w:r>
    </w:p>
    <w:p w14:paraId="2C25DECB" w14:textId="77777777" w:rsidR="00D92C25" w:rsidRPr="005B5EF7" w:rsidRDefault="00D92C25" w:rsidP="00D92C25">
      <w:pPr>
        <w:spacing w:before="355" w:after="0" w:line="240" w:lineRule="auto"/>
        <w:ind w:left="1" w:right="7" w:firstLine="19"/>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Familiarity with programming and data analysis tools is also preferable as the PhD</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will involve advanced quantitative data analysis, although support will be given in this</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area.</w:t>
      </w:r>
      <w:r w:rsidRPr="005B5EF7">
        <w:rPr>
          <w:rFonts w:ascii="Arial" w:eastAsia="Times New Roman" w:hAnsi="Arial" w:cs="Arial"/>
          <w:color w:val="000000"/>
          <w:kern w:val="0"/>
          <w:lang w:eastAsia="en-GB"/>
          <w14:ligatures w14:val="none"/>
        </w:rPr>
        <w:t> </w:t>
      </w:r>
    </w:p>
    <w:p w14:paraId="43E0ECA2" w14:textId="77777777" w:rsidR="00D92C25" w:rsidRPr="005B5EF7" w:rsidRDefault="00D92C25" w:rsidP="00D92C25">
      <w:pPr>
        <w:spacing w:before="330" w:after="0" w:line="240" w:lineRule="auto"/>
        <w:ind w:left="9" w:right="122" w:firstLine="2"/>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Successful applicants should have an interest in auditory or visual attention, speech</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and language processing, arousal, and EEG.</w:t>
      </w:r>
    </w:p>
    <w:p w14:paraId="26E2E95B" w14:textId="77777777" w:rsidR="00D92C25" w:rsidRPr="005B5EF7" w:rsidRDefault="00D92C25" w:rsidP="00D92C25">
      <w:pPr>
        <w:spacing w:after="0" w:line="240" w:lineRule="auto"/>
        <w:rPr>
          <w:rFonts w:ascii="Times New Roman" w:eastAsia="Times New Roman" w:hAnsi="Times New Roman" w:cs="Times New Roman"/>
          <w:kern w:val="0"/>
          <w:lang w:eastAsia="en-GB"/>
          <w14:ligatures w14:val="none"/>
        </w:rPr>
      </w:pPr>
    </w:p>
    <w:p w14:paraId="6A1F0E1D" w14:textId="77777777" w:rsidR="00D92C25" w:rsidRPr="005B5EF7" w:rsidRDefault="00D92C25" w:rsidP="00D92C25">
      <w:pPr>
        <w:spacing w:after="0" w:line="240" w:lineRule="auto"/>
        <w:ind w:left="11"/>
        <w:rPr>
          <w:rFonts w:ascii="Times New Roman" w:eastAsia="Times New Roman" w:hAnsi="Times New Roman" w:cs="Times New Roman"/>
          <w:kern w:val="0"/>
          <w:lang w:eastAsia="en-GB"/>
          <w14:ligatures w14:val="none"/>
        </w:rPr>
      </w:pPr>
      <w:r w:rsidRPr="005B5EF7">
        <w:rPr>
          <w:rFonts w:ascii="Arial" w:eastAsia="Times New Roman" w:hAnsi="Arial" w:cs="Arial"/>
          <w:i/>
          <w:iCs/>
          <w:color w:val="000000"/>
          <w:kern w:val="0"/>
          <w:shd w:val="clear" w:color="auto" w:fill="FFFFFF"/>
          <w:lang w:eastAsia="en-GB"/>
          <w14:ligatures w14:val="none"/>
        </w:rPr>
        <w:t>Methods</w:t>
      </w:r>
      <w:r w:rsidRPr="005B5EF7">
        <w:rPr>
          <w:rFonts w:ascii="Arial" w:eastAsia="Times New Roman" w:hAnsi="Arial" w:cs="Arial"/>
          <w:i/>
          <w:iCs/>
          <w:color w:val="000000"/>
          <w:kern w:val="0"/>
          <w:lang w:eastAsia="en-GB"/>
          <w14:ligatures w14:val="none"/>
        </w:rPr>
        <w:t> </w:t>
      </w:r>
    </w:p>
    <w:p w14:paraId="446D685E" w14:textId="77777777" w:rsidR="00D92C25" w:rsidRPr="005B5EF7" w:rsidRDefault="00D92C25" w:rsidP="00D92C25">
      <w:pPr>
        <w:spacing w:before="355" w:after="0" w:line="240" w:lineRule="auto"/>
        <w:ind w:left="3" w:right="710" w:hanging="3"/>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The successful candidates will also potentially use our custom-built wearable</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devices and be willing to analyse multi-streamed timeseries (physiological and</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behavioural day-long recordings).</w:t>
      </w:r>
      <w:r w:rsidRPr="005B5EF7">
        <w:rPr>
          <w:rFonts w:ascii="Arial" w:eastAsia="Times New Roman" w:hAnsi="Arial" w:cs="Arial"/>
          <w:color w:val="000000"/>
          <w:kern w:val="0"/>
          <w:lang w:eastAsia="en-GB"/>
          <w14:ligatures w14:val="none"/>
        </w:rPr>
        <w:t> </w:t>
      </w:r>
    </w:p>
    <w:p w14:paraId="3449C553" w14:textId="77777777" w:rsidR="00D92C25" w:rsidRPr="005B5EF7" w:rsidRDefault="00D92C25" w:rsidP="00D92C25">
      <w:pPr>
        <w:spacing w:before="330" w:after="0" w:line="240" w:lineRule="auto"/>
        <w:ind w:left="9" w:right="164" w:firstLine="11"/>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lastRenderedPageBreak/>
        <w:t>Familiarity with eye-tracking and EEG is also highly desirable, as is experience with</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associated data analysis tools.</w:t>
      </w:r>
      <w:r w:rsidRPr="005B5EF7">
        <w:rPr>
          <w:rFonts w:ascii="Arial" w:eastAsia="Times New Roman" w:hAnsi="Arial" w:cs="Arial"/>
          <w:color w:val="000000"/>
          <w:kern w:val="0"/>
          <w:lang w:eastAsia="en-GB"/>
          <w14:ligatures w14:val="none"/>
        </w:rPr>
        <w:t> </w:t>
      </w:r>
    </w:p>
    <w:p w14:paraId="0D23DF91" w14:textId="77777777" w:rsidR="00D92C25" w:rsidRPr="005B5EF7" w:rsidRDefault="00D92C25" w:rsidP="00D92C25">
      <w:pPr>
        <w:spacing w:before="330" w:after="0" w:line="240" w:lineRule="auto"/>
        <w:ind w:left="8" w:right="581" w:firstLine="14"/>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 xml:space="preserve">ISEY also has a newly developed virtual reality and motion tracking </w:t>
      </w:r>
      <w:proofErr w:type="gramStart"/>
      <w:r w:rsidRPr="005B5EF7">
        <w:rPr>
          <w:rFonts w:ascii="Arial" w:eastAsia="Times New Roman" w:hAnsi="Arial" w:cs="Arial"/>
          <w:color w:val="000000"/>
          <w:kern w:val="0"/>
          <w:shd w:val="clear" w:color="auto" w:fill="FFFFFF"/>
          <w:lang w:eastAsia="en-GB"/>
          <w14:ligatures w14:val="none"/>
        </w:rPr>
        <w:t>lab</w:t>
      </w:r>
      <w:proofErr w:type="gramEnd"/>
      <w:r w:rsidRPr="005B5EF7">
        <w:rPr>
          <w:rFonts w:ascii="Arial" w:eastAsia="Times New Roman" w:hAnsi="Arial" w:cs="Arial"/>
          <w:color w:val="000000"/>
          <w:kern w:val="0"/>
          <w:shd w:val="clear" w:color="auto" w:fill="FFFFFF"/>
          <w:lang w:eastAsia="en-GB"/>
          <w14:ligatures w14:val="none"/>
        </w:rPr>
        <w:t xml:space="preserve"> and this</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project may also consider the use of these methods to address the research</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questions.</w:t>
      </w:r>
      <w:r w:rsidRPr="005B5EF7">
        <w:rPr>
          <w:rFonts w:ascii="Arial" w:eastAsia="Times New Roman" w:hAnsi="Arial" w:cs="Arial"/>
          <w:color w:val="000000"/>
          <w:kern w:val="0"/>
          <w:lang w:eastAsia="en-GB"/>
          <w14:ligatures w14:val="none"/>
        </w:rPr>
        <w:t> </w:t>
      </w:r>
    </w:p>
    <w:p w14:paraId="34446C0F" w14:textId="77777777" w:rsidR="00D92C25" w:rsidRPr="005B5EF7" w:rsidRDefault="00D92C25" w:rsidP="00D92C25">
      <w:pPr>
        <w:spacing w:before="648" w:after="0" w:line="240" w:lineRule="auto"/>
        <w:ind w:left="1" w:right="44" w:hanging="1"/>
        <w:jc w:val="both"/>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Whilst some remote work is possible, the successful candidate will need to be willing</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to be based at the ISEY lab, in Stratford, London for at least 50% of the time. During</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data collection periods PhD students may need to be in London every day.</w:t>
      </w:r>
      <w:r w:rsidRPr="005B5EF7">
        <w:rPr>
          <w:rFonts w:ascii="Arial" w:eastAsia="Times New Roman" w:hAnsi="Arial" w:cs="Arial"/>
          <w:color w:val="000000"/>
          <w:kern w:val="0"/>
          <w:lang w:eastAsia="en-GB"/>
          <w14:ligatures w14:val="none"/>
        </w:rPr>
        <w:t> </w:t>
      </w:r>
    </w:p>
    <w:p w14:paraId="3FF23FA2" w14:textId="77777777" w:rsidR="00D92C25" w:rsidRPr="005B5EF7" w:rsidRDefault="00D92C25" w:rsidP="00D92C25">
      <w:pPr>
        <w:spacing w:before="253" w:after="0" w:line="240" w:lineRule="auto"/>
        <w:ind w:left="1" w:right="16" w:firstLine="18"/>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lang w:eastAsia="en-GB"/>
          <w14:ligatures w14:val="none"/>
        </w:rPr>
        <w:t xml:space="preserve">Please note that we are drawing all applicants’ attention to the fact that unfortunately, </w:t>
      </w:r>
      <w:r w:rsidRPr="005B5EF7">
        <w:rPr>
          <w:rFonts w:ascii="Arial" w:eastAsia="Times New Roman" w:hAnsi="Arial" w:cs="Arial"/>
          <w:color w:val="000000"/>
          <w:kern w:val="0"/>
          <w:shd w:val="clear" w:color="auto" w:fill="FFFFFF"/>
          <w:lang w:eastAsia="en-GB"/>
          <w14:ligatures w14:val="none"/>
        </w:rPr>
        <w:t>the funding available for this project does not cover the higher tuition fees required</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for international students. As a result, we are only able to consider applicants who</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would be classified as UK/home students (including UK nationals and those with</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 xml:space="preserve">settled or pre-settled status under the EU Settlement Scheme). </w:t>
      </w:r>
      <w:r w:rsidRPr="005B5EF7">
        <w:rPr>
          <w:rFonts w:ascii="Arial" w:eastAsia="Times New Roman" w:hAnsi="Arial" w:cs="Arial"/>
          <w:b/>
          <w:bCs/>
          <w:color w:val="000000"/>
          <w:kern w:val="0"/>
          <w:shd w:val="clear" w:color="auto" w:fill="FFFFFF"/>
          <w:lang w:eastAsia="en-GB"/>
          <w14:ligatures w14:val="none"/>
        </w:rPr>
        <w:t>If you are an</w:t>
      </w:r>
      <w:r w:rsidRPr="005B5EF7">
        <w:rPr>
          <w:rFonts w:ascii="Arial" w:eastAsia="Times New Roman" w:hAnsi="Arial" w:cs="Arial"/>
          <w:b/>
          <w:bCs/>
          <w:color w:val="000000"/>
          <w:kern w:val="0"/>
          <w:lang w:eastAsia="en-GB"/>
          <w14:ligatures w14:val="none"/>
        </w:rPr>
        <w:t xml:space="preserve"> </w:t>
      </w:r>
      <w:r w:rsidRPr="005B5EF7">
        <w:rPr>
          <w:rFonts w:ascii="Arial" w:eastAsia="Times New Roman" w:hAnsi="Arial" w:cs="Arial"/>
          <w:b/>
          <w:bCs/>
          <w:color w:val="000000"/>
          <w:kern w:val="0"/>
          <w:shd w:val="clear" w:color="auto" w:fill="FFFFFF"/>
          <w:lang w:eastAsia="en-GB"/>
          <w14:ligatures w14:val="none"/>
        </w:rPr>
        <w:t>international student, I’m afraid we will be unable to proceed with your</w:t>
      </w:r>
      <w:r w:rsidRPr="005B5EF7">
        <w:rPr>
          <w:rFonts w:ascii="Arial" w:eastAsia="Times New Roman" w:hAnsi="Arial" w:cs="Arial"/>
          <w:b/>
          <w:bCs/>
          <w:color w:val="000000"/>
          <w:kern w:val="0"/>
          <w:lang w:eastAsia="en-GB"/>
          <w14:ligatures w14:val="none"/>
        </w:rPr>
        <w:t xml:space="preserve"> application unless you are self-funding. </w:t>
      </w:r>
    </w:p>
    <w:p w14:paraId="4B800EEE" w14:textId="77777777" w:rsidR="00D92C25" w:rsidRPr="005B5EF7" w:rsidRDefault="00D92C25" w:rsidP="00D92C25">
      <w:pPr>
        <w:spacing w:before="253" w:after="0" w:line="240" w:lineRule="auto"/>
        <w:ind w:left="18"/>
        <w:rPr>
          <w:rFonts w:ascii="Times New Roman" w:eastAsia="Times New Roman" w:hAnsi="Times New Roman" w:cs="Times New Roman"/>
          <w:kern w:val="0"/>
          <w:lang w:eastAsia="en-GB"/>
          <w14:ligatures w14:val="none"/>
        </w:rPr>
      </w:pPr>
      <w:r w:rsidRPr="005B5EF7">
        <w:rPr>
          <w:rFonts w:ascii="Arial" w:eastAsia="Times New Roman" w:hAnsi="Arial" w:cs="Arial"/>
          <w:b/>
          <w:bCs/>
          <w:color w:val="000000"/>
          <w:kern w:val="0"/>
          <w:lang w:eastAsia="en-GB"/>
          <w14:ligatures w14:val="none"/>
        </w:rPr>
        <w:t>How to apply </w:t>
      </w:r>
    </w:p>
    <w:p w14:paraId="0AC99B94" w14:textId="56F8E3FB" w:rsidR="00D92C25" w:rsidRPr="005B5EF7" w:rsidRDefault="00D92C25" w:rsidP="00D92C25">
      <w:pPr>
        <w:spacing w:before="277" w:after="0" w:line="240" w:lineRule="auto"/>
        <w:ind w:right="243" w:hanging="6"/>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9F9F9"/>
          <w:lang w:eastAsia="en-GB"/>
          <w14:ligatures w14:val="none"/>
        </w:rPr>
        <w:t xml:space="preserve">Applications must be submitted by email to </w:t>
      </w:r>
      <w:hyperlink r:id="rId7" w:history="1">
        <w:r w:rsidRPr="005B5EF7">
          <w:rPr>
            <w:rStyle w:val="Hyperlink"/>
            <w:rFonts w:ascii="Arial" w:eastAsia="Times New Roman" w:hAnsi="Arial" w:cs="Arial"/>
            <w:kern w:val="0"/>
            <w:shd w:val="clear" w:color="auto" w:fill="F9F9F9"/>
            <w:lang w:eastAsia="en-GB"/>
            <w14:ligatures w14:val="none"/>
          </w:rPr>
          <w:t>I.Marriott-haresign@uel.ac.uk</w:t>
        </w:r>
      </w:hyperlink>
      <w:r w:rsidRPr="005B5EF7">
        <w:rPr>
          <w:rFonts w:ascii="Arial" w:eastAsia="Times New Roman" w:hAnsi="Arial" w:cs="Arial"/>
          <w:color w:val="000000"/>
          <w:kern w:val="0"/>
          <w:shd w:val="clear" w:color="auto" w:fill="F9F9F9"/>
          <w:lang w:eastAsia="en-GB"/>
          <w14:ligatures w14:val="none"/>
        </w:rPr>
        <w:t xml:space="preserve"> by the </w:t>
      </w:r>
      <w:proofErr w:type="gramStart"/>
      <w:r w:rsidR="000C49EA" w:rsidRPr="005B5EF7">
        <w:rPr>
          <w:rFonts w:ascii="Arial" w:eastAsia="Times New Roman" w:hAnsi="Arial" w:cs="Arial"/>
          <w:color w:val="000000"/>
          <w:kern w:val="0"/>
          <w:shd w:val="clear" w:color="auto" w:fill="F9F9F9"/>
          <w:lang w:eastAsia="en-GB"/>
          <w14:ligatures w14:val="none"/>
        </w:rPr>
        <w:t>20</w:t>
      </w:r>
      <w:r w:rsidR="000C49EA" w:rsidRPr="005B5EF7">
        <w:rPr>
          <w:rFonts w:ascii="Arial" w:eastAsia="Times New Roman" w:hAnsi="Arial" w:cs="Arial"/>
          <w:color w:val="000000"/>
          <w:kern w:val="0"/>
          <w:shd w:val="clear" w:color="auto" w:fill="F9F9F9"/>
          <w:vertAlign w:val="superscript"/>
          <w:lang w:eastAsia="en-GB"/>
          <w14:ligatures w14:val="none"/>
        </w:rPr>
        <w:t>th</w:t>
      </w:r>
      <w:proofErr w:type="gramEnd"/>
      <w:r w:rsidR="000C49EA" w:rsidRPr="005B5EF7">
        <w:rPr>
          <w:rFonts w:ascii="Arial" w:eastAsia="Times New Roman" w:hAnsi="Arial" w:cs="Arial"/>
          <w:color w:val="000000"/>
          <w:kern w:val="0"/>
          <w:shd w:val="clear" w:color="auto" w:fill="F9F9F9"/>
          <w:lang w:eastAsia="en-GB"/>
          <w14:ligatures w14:val="none"/>
        </w:rPr>
        <w:t xml:space="preserve"> November 2026</w:t>
      </w:r>
      <w:r w:rsidRPr="005B5EF7">
        <w:rPr>
          <w:rFonts w:ascii="Arial" w:eastAsia="Times New Roman" w:hAnsi="Arial" w:cs="Arial"/>
          <w:color w:val="000000"/>
          <w:kern w:val="0"/>
          <w:shd w:val="clear" w:color="auto" w:fill="F9F9F9"/>
          <w:lang w:eastAsia="en-GB"/>
          <w14:ligatures w14:val="none"/>
        </w:rPr>
        <w:t>. Interviews are likely to take place in</w:t>
      </w:r>
      <w:r w:rsidRPr="005B5EF7">
        <w:rPr>
          <w:rFonts w:ascii="Arial" w:eastAsia="Times New Roman" w:hAnsi="Arial" w:cs="Arial"/>
          <w:color w:val="000000"/>
          <w:kern w:val="0"/>
          <w:lang w:eastAsia="en-GB"/>
          <w14:ligatures w14:val="none"/>
        </w:rPr>
        <w:t xml:space="preserve"> </w:t>
      </w:r>
      <w:r w:rsidR="000C49EA" w:rsidRPr="005B5EF7">
        <w:rPr>
          <w:rFonts w:ascii="Arial" w:eastAsia="Times New Roman" w:hAnsi="Arial" w:cs="Arial"/>
          <w:color w:val="000000"/>
          <w:kern w:val="0"/>
          <w:lang w:eastAsia="en-GB"/>
          <w14:ligatures w14:val="none"/>
        </w:rPr>
        <w:t>December</w:t>
      </w:r>
      <w:r w:rsidRPr="005B5EF7">
        <w:rPr>
          <w:rFonts w:ascii="Arial" w:eastAsia="Times New Roman" w:hAnsi="Arial" w:cs="Arial"/>
          <w:color w:val="000000"/>
          <w:kern w:val="0"/>
          <w:lang w:eastAsia="en-GB"/>
          <w14:ligatures w14:val="none"/>
        </w:rPr>
        <w:t>. </w:t>
      </w:r>
    </w:p>
    <w:p w14:paraId="73622B71" w14:textId="77777777" w:rsidR="00D92C25" w:rsidRPr="005B5EF7" w:rsidRDefault="00D92C25" w:rsidP="00D92C25">
      <w:pPr>
        <w:spacing w:before="253" w:after="0" w:line="240" w:lineRule="auto"/>
        <w:ind w:left="1" w:right="189" w:firstLine="18"/>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9F9F9"/>
          <w:lang w:eastAsia="en-GB"/>
          <w14:ligatures w14:val="none"/>
        </w:rPr>
        <w:t>Please send your CV along with the names and contact details of two referees who</w:t>
      </w:r>
      <w:r w:rsidRPr="005B5EF7">
        <w:rPr>
          <w:rFonts w:ascii="Arial" w:eastAsia="Times New Roman" w:hAnsi="Arial" w:cs="Arial"/>
          <w:color w:val="000000"/>
          <w:kern w:val="0"/>
          <w:lang w:eastAsia="en-GB"/>
          <w14:ligatures w14:val="none"/>
        </w:rPr>
        <w:t xml:space="preserve"> will be contacted directly. At least one of the references must be academic. </w:t>
      </w:r>
    </w:p>
    <w:p w14:paraId="1829947A" w14:textId="77777777" w:rsidR="00D92C25" w:rsidRPr="005B5EF7" w:rsidRDefault="00D92C25" w:rsidP="00D92C25">
      <w:pPr>
        <w:spacing w:before="253" w:after="0" w:line="240" w:lineRule="auto"/>
        <w:ind w:left="1" w:right="408" w:firstLine="18"/>
        <w:jc w:val="both"/>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9F9F9"/>
          <w:lang w:eastAsia="en-GB"/>
          <w14:ligatures w14:val="none"/>
        </w:rPr>
        <w:t>Please also include a personal statement/cover letter (no more than 1000 words)</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9F9F9"/>
          <w:lang w:eastAsia="en-GB"/>
          <w14:ligatures w14:val="none"/>
        </w:rPr>
        <w:t>which demonstrates your motivation and readiness for undertaking a PhD and for</w:t>
      </w:r>
      <w:r w:rsidRPr="005B5EF7">
        <w:rPr>
          <w:rFonts w:ascii="Arial" w:eastAsia="Times New Roman" w:hAnsi="Arial" w:cs="Arial"/>
          <w:color w:val="000000"/>
          <w:kern w:val="0"/>
          <w:lang w:eastAsia="en-GB"/>
          <w14:ligatures w14:val="none"/>
        </w:rPr>
        <w:t xml:space="preserve"> this specific PhD project. </w:t>
      </w:r>
    </w:p>
    <w:p w14:paraId="0E31BAB4" w14:textId="77777777" w:rsidR="00D92C25" w:rsidRPr="005B5EF7" w:rsidRDefault="00D92C25" w:rsidP="00D92C25">
      <w:pPr>
        <w:spacing w:before="253" w:after="0" w:line="240" w:lineRule="auto"/>
        <w:ind w:left="18"/>
        <w:rPr>
          <w:rFonts w:ascii="Times New Roman" w:eastAsia="Times New Roman" w:hAnsi="Times New Roman" w:cs="Times New Roman"/>
          <w:kern w:val="0"/>
          <w:lang w:eastAsia="en-GB"/>
          <w14:ligatures w14:val="none"/>
        </w:rPr>
      </w:pPr>
      <w:r w:rsidRPr="005B5EF7">
        <w:rPr>
          <w:rFonts w:ascii="Arial" w:eastAsia="Times New Roman" w:hAnsi="Arial" w:cs="Arial"/>
          <w:b/>
          <w:bCs/>
          <w:color w:val="000000"/>
          <w:kern w:val="0"/>
          <w:lang w:eastAsia="en-GB"/>
          <w14:ligatures w14:val="none"/>
        </w:rPr>
        <w:t>Funding details and start dates </w:t>
      </w:r>
    </w:p>
    <w:p w14:paraId="24D44F94" w14:textId="77777777" w:rsidR="00D92C25" w:rsidRPr="005B5EF7" w:rsidRDefault="00D92C25" w:rsidP="00D92C25">
      <w:pPr>
        <w:spacing w:before="277" w:after="0" w:line="240" w:lineRule="auto"/>
        <w:ind w:left="6"/>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The PhD can start in January 2027.</w:t>
      </w:r>
      <w:r w:rsidRPr="005B5EF7">
        <w:rPr>
          <w:rFonts w:ascii="Arial" w:eastAsia="Times New Roman" w:hAnsi="Arial" w:cs="Arial"/>
          <w:color w:val="000000"/>
          <w:kern w:val="0"/>
          <w:lang w:eastAsia="en-GB"/>
          <w14:ligatures w14:val="none"/>
        </w:rPr>
        <w:t> </w:t>
      </w:r>
    </w:p>
    <w:p w14:paraId="3FDC0CCC" w14:textId="17B8EC8F" w:rsidR="00D92C25" w:rsidRPr="00D92C25" w:rsidRDefault="00D92C25" w:rsidP="005B5EF7">
      <w:pPr>
        <w:spacing w:before="355" w:after="0" w:line="240" w:lineRule="auto"/>
        <w:ind w:left="19" w:right="125" w:firstLine="1"/>
        <w:rPr>
          <w:rFonts w:ascii="Times New Roman" w:eastAsia="Times New Roman" w:hAnsi="Times New Roman" w:cs="Times New Roman"/>
          <w:kern w:val="0"/>
          <w:lang w:eastAsia="en-GB"/>
          <w14:ligatures w14:val="none"/>
        </w:rPr>
      </w:pPr>
      <w:r w:rsidRPr="005B5EF7">
        <w:rPr>
          <w:rFonts w:ascii="Arial" w:eastAsia="Times New Roman" w:hAnsi="Arial" w:cs="Arial"/>
          <w:color w:val="000000"/>
          <w:kern w:val="0"/>
          <w:shd w:val="clear" w:color="auto" w:fill="FFFFFF"/>
          <w:lang w:eastAsia="en-GB"/>
          <w14:ligatures w14:val="none"/>
        </w:rPr>
        <w:t>Funding covers tuition fees (</w:t>
      </w:r>
      <w:proofErr w:type="spellStart"/>
      <w:r w:rsidRPr="005B5EF7">
        <w:rPr>
          <w:rFonts w:ascii="Arial" w:eastAsia="Times New Roman" w:hAnsi="Arial" w:cs="Arial"/>
          <w:color w:val="000000"/>
          <w:kern w:val="0"/>
          <w:shd w:val="clear" w:color="auto" w:fill="FFFFFF"/>
          <w:lang w:eastAsia="en-GB"/>
          <w14:ligatures w14:val="none"/>
        </w:rPr>
        <w:t>approx</w:t>
      </w:r>
      <w:proofErr w:type="spellEnd"/>
      <w:r w:rsidRPr="005B5EF7">
        <w:rPr>
          <w:rFonts w:ascii="Arial" w:eastAsia="Times New Roman" w:hAnsi="Arial" w:cs="Arial"/>
          <w:color w:val="000000"/>
          <w:kern w:val="0"/>
          <w:shd w:val="clear" w:color="auto" w:fill="FFFFFF"/>
          <w:lang w:eastAsia="en-GB"/>
          <w14:ligatures w14:val="none"/>
        </w:rPr>
        <w:t xml:space="preserve"> £5-8k per year) and a stipend set at the</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 xml:space="preserve">ESRC/UKRI rate for London Universities (£22,780 </w:t>
      </w:r>
      <w:proofErr w:type="spellStart"/>
      <w:r w:rsidRPr="005B5EF7">
        <w:rPr>
          <w:rFonts w:ascii="Arial" w:eastAsia="Times New Roman" w:hAnsi="Arial" w:cs="Arial"/>
          <w:color w:val="000000"/>
          <w:kern w:val="0"/>
          <w:shd w:val="clear" w:color="auto" w:fill="FFFFFF"/>
          <w:lang w:eastAsia="en-GB"/>
          <w14:ligatures w14:val="none"/>
        </w:rPr>
        <w:t>p.a</w:t>
      </w:r>
      <w:proofErr w:type="spellEnd"/>
      <w:r w:rsidRPr="005B5EF7">
        <w:rPr>
          <w:rFonts w:ascii="Arial" w:eastAsia="Times New Roman" w:hAnsi="Arial" w:cs="Arial"/>
          <w:color w:val="000000"/>
          <w:kern w:val="0"/>
          <w:shd w:val="clear" w:color="auto" w:fill="FFFFFF"/>
          <w:lang w:eastAsia="en-GB"/>
          <w14:ligatures w14:val="none"/>
        </w:rPr>
        <w:t>) if studying full time. Part time</w:t>
      </w:r>
      <w:r w:rsidR="005B5EF7" w:rsidRPr="005B5EF7">
        <w:rPr>
          <w:rFonts w:ascii="Times New Roman" w:eastAsia="Times New Roman" w:hAnsi="Times New Roman" w:cs="Times New Roman"/>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study is based on 0.6FTE and the stipend will be adjusted accordingly (£13,668),</w:t>
      </w:r>
      <w:r w:rsidRPr="005B5EF7">
        <w:rPr>
          <w:rFonts w:ascii="Arial" w:eastAsia="Times New Roman" w:hAnsi="Arial" w:cs="Arial"/>
          <w:color w:val="000000"/>
          <w:kern w:val="0"/>
          <w:lang w:eastAsia="en-GB"/>
          <w14:ligatures w14:val="none"/>
        </w:rPr>
        <w:t xml:space="preserve"> </w:t>
      </w:r>
      <w:r w:rsidRPr="005B5EF7">
        <w:rPr>
          <w:rFonts w:ascii="Arial" w:eastAsia="Times New Roman" w:hAnsi="Arial" w:cs="Arial"/>
          <w:color w:val="000000"/>
          <w:kern w:val="0"/>
          <w:shd w:val="clear" w:color="auto" w:fill="FFFFFF"/>
          <w:lang w:eastAsia="en-GB"/>
          <w14:ligatures w14:val="none"/>
        </w:rPr>
        <w:t>lasting for up to 5 years.</w:t>
      </w:r>
    </w:p>
    <w:p w14:paraId="21DB2B94" w14:textId="403F64AA" w:rsidR="004551DA" w:rsidRPr="00D92C25" w:rsidRDefault="004551DA" w:rsidP="00D92C25"/>
    <w:sectPr w:rsidR="004551DA" w:rsidRPr="00D92C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2F682E"/>
    <w:multiLevelType w:val="multilevel"/>
    <w:tmpl w:val="DC98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D153BD"/>
    <w:multiLevelType w:val="multilevel"/>
    <w:tmpl w:val="A0AC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4433607">
    <w:abstractNumId w:val="1"/>
  </w:num>
  <w:num w:numId="2" w16cid:durableId="1153986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686"/>
    <w:rsid w:val="000C49EA"/>
    <w:rsid w:val="000D4029"/>
    <w:rsid w:val="002C3F6F"/>
    <w:rsid w:val="00401F14"/>
    <w:rsid w:val="004551DA"/>
    <w:rsid w:val="005B5EF7"/>
    <w:rsid w:val="008B020C"/>
    <w:rsid w:val="00CA0AFD"/>
    <w:rsid w:val="00D92C25"/>
    <w:rsid w:val="00EE5686"/>
    <w:rsid w:val="00FF16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659CA"/>
  <w15:chartTrackingRefBased/>
  <w15:docId w15:val="{FA0232BD-B4DB-4E02-B9B4-3D7782C0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6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6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6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6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6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6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6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6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6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686"/>
    <w:rPr>
      <w:rFonts w:eastAsiaTheme="majorEastAsia" w:cstheme="majorBidi"/>
      <w:color w:val="272727" w:themeColor="text1" w:themeTint="D8"/>
    </w:rPr>
  </w:style>
  <w:style w:type="paragraph" w:styleId="Title">
    <w:name w:val="Title"/>
    <w:basedOn w:val="Normal"/>
    <w:next w:val="Normal"/>
    <w:link w:val="TitleChar"/>
    <w:uiPriority w:val="10"/>
    <w:qFormat/>
    <w:rsid w:val="00EE56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6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686"/>
    <w:pPr>
      <w:spacing w:before="160"/>
      <w:jc w:val="center"/>
    </w:pPr>
    <w:rPr>
      <w:i/>
      <w:iCs/>
      <w:color w:val="404040" w:themeColor="text1" w:themeTint="BF"/>
    </w:rPr>
  </w:style>
  <w:style w:type="character" w:customStyle="1" w:styleId="QuoteChar">
    <w:name w:val="Quote Char"/>
    <w:basedOn w:val="DefaultParagraphFont"/>
    <w:link w:val="Quote"/>
    <w:uiPriority w:val="29"/>
    <w:rsid w:val="00EE5686"/>
    <w:rPr>
      <w:i/>
      <w:iCs/>
      <w:color w:val="404040" w:themeColor="text1" w:themeTint="BF"/>
    </w:rPr>
  </w:style>
  <w:style w:type="paragraph" w:styleId="ListParagraph">
    <w:name w:val="List Paragraph"/>
    <w:basedOn w:val="Normal"/>
    <w:uiPriority w:val="34"/>
    <w:qFormat/>
    <w:rsid w:val="00EE5686"/>
    <w:pPr>
      <w:ind w:left="720"/>
      <w:contextualSpacing/>
    </w:pPr>
  </w:style>
  <w:style w:type="character" w:styleId="IntenseEmphasis">
    <w:name w:val="Intense Emphasis"/>
    <w:basedOn w:val="DefaultParagraphFont"/>
    <w:uiPriority w:val="21"/>
    <w:qFormat/>
    <w:rsid w:val="00EE5686"/>
    <w:rPr>
      <w:i/>
      <w:iCs/>
      <w:color w:val="0F4761" w:themeColor="accent1" w:themeShade="BF"/>
    </w:rPr>
  </w:style>
  <w:style w:type="paragraph" w:styleId="IntenseQuote">
    <w:name w:val="Intense Quote"/>
    <w:basedOn w:val="Normal"/>
    <w:next w:val="Normal"/>
    <w:link w:val="IntenseQuoteChar"/>
    <w:uiPriority w:val="30"/>
    <w:qFormat/>
    <w:rsid w:val="00EE56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686"/>
    <w:rPr>
      <w:i/>
      <w:iCs/>
      <w:color w:val="0F4761" w:themeColor="accent1" w:themeShade="BF"/>
    </w:rPr>
  </w:style>
  <w:style w:type="character" w:styleId="IntenseReference">
    <w:name w:val="Intense Reference"/>
    <w:basedOn w:val="DefaultParagraphFont"/>
    <w:uiPriority w:val="32"/>
    <w:qFormat/>
    <w:rsid w:val="00EE5686"/>
    <w:rPr>
      <w:b/>
      <w:bCs/>
      <w:smallCaps/>
      <w:color w:val="0F4761" w:themeColor="accent1" w:themeShade="BF"/>
      <w:spacing w:val="5"/>
    </w:rPr>
  </w:style>
  <w:style w:type="character" w:styleId="Hyperlink">
    <w:name w:val="Hyperlink"/>
    <w:basedOn w:val="DefaultParagraphFont"/>
    <w:uiPriority w:val="99"/>
    <w:unhideWhenUsed/>
    <w:rsid w:val="00D92C25"/>
    <w:rPr>
      <w:color w:val="467886" w:themeColor="hyperlink"/>
      <w:u w:val="single"/>
    </w:rPr>
  </w:style>
  <w:style w:type="character" w:styleId="UnresolvedMention">
    <w:name w:val="Unresolved Mention"/>
    <w:basedOn w:val="DefaultParagraphFont"/>
    <w:uiPriority w:val="99"/>
    <w:semiHidden/>
    <w:unhideWhenUsed/>
    <w:rsid w:val="00D92C25"/>
    <w:rPr>
      <w:color w:val="605E5C"/>
      <w:shd w:val="clear" w:color="auto" w:fill="E1DFDD"/>
    </w:rPr>
  </w:style>
  <w:style w:type="character" w:styleId="FollowedHyperlink">
    <w:name w:val="FollowedHyperlink"/>
    <w:basedOn w:val="DefaultParagraphFont"/>
    <w:uiPriority w:val="99"/>
    <w:semiHidden/>
    <w:unhideWhenUsed/>
    <w:rsid w:val="00D92C2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Marriott-haresign@uel.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ofsamwass.com/" TargetMode="External"/><Relationship Id="rId5" Type="http://schemas.openxmlformats.org/officeDocument/2006/relationships/hyperlink" Target="https://www.isey.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 Marriott Haresign</dc:creator>
  <cp:keywords/>
  <dc:description/>
  <cp:lastModifiedBy>Tilly Potter</cp:lastModifiedBy>
  <cp:revision>4</cp:revision>
  <dcterms:created xsi:type="dcterms:W3CDTF">2026-10-06T10:30:00Z</dcterms:created>
  <dcterms:modified xsi:type="dcterms:W3CDTF">2026-10-06T10:32:00Z</dcterms:modified>
</cp:coreProperties>
</file>