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22C88" w14:textId="5C319136" w:rsidR="008579A5" w:rsidRDefault="00655C81" w:rsidP="00655C81">
      <w:pPr>
        <w:spacing w:after="0" w:line="259" w:lineRule="auto"/>
        <w:ind w:left="0" w:firstLine="0"/>
        <w:jc w:val="center"/>
      </w:pPr>
      <w:r>
        <w:rPr>
          <w:noProof/>
        </w:rPr>
        <w:drawing>
          <wp:inline distT="0" distB="0" distL="0" distR="0" wp14:anchorId="73B83E16" wp14:editId="7E32CDB2">
            <wp:extent cx="2362200" cy="111061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7"/>
                    <a:stretch>
                      <a:fillRect/>
                    </a:stretch>
                  </pic:blipFill>
                  <pic:spPr>
                    <a:xfrm>
                      <a:off x="0" y="0"/>
                      <a:ext cx="2362200" cy="1110615"/>
                    </a:xfrm>
                    <a:prstGeom prst="rect">
                      <a:avLst/>
                    </a:prstGeom>
                  </pic:spPr>
                </pic:pic>
              </a:graphicData>
            </a:graphic>
          </wp:inline>
        </w:drawing>
      </w:r>
    </w:p>
    <w:p w14:paraId="20DC64D0" w14:textId="116E6EC4" w:rsidR="008579A5" w:rsidRDefault="00655C81">
      <w:pPr>
        <w:spacing w:after="0" w:line="259" w:lineRule="auto"/>
        <w:ind w:left="0" w:firstLine="0"/>
        <w:jc w:val="left"/>
      </w:pPr>
      <w:r>
        <w:t xml:space="preserve"> </w:t>
      </w:r>
    </w:p>
    <w:tbl>
      <w:tblPr>
        <w:tblStyle w:val="TableGrid0"/>
        <w:tblW w:w="9736" w:type="dxa"/>
        <w:jc w:val="center"/>
        <w:tblLook w:val="04A0" w:firstRow="1" w:lastRow="0" w:firstColumn="1" w:lastColumn="0" w:noHBand="0" w:noVBand="1"/>
      </w:tblPr>
      <w:tblGrid>
        <w:gridCol w:w="3823"/>
        <w:gridCol w:w="5913"/>
      </w:tblGrid>
      <w:tr w:rsidR="005E7E6A" w14:paraId="5F1EB1B4" w14:textId="77777777" w:rsidTr="005E7E6A">
        <w:trPr>
          <w:jc w:val="center"/>
        </w:trPr>
        <w:tc>
          <w:tcPr>
            <w:tcW w:w="3823" w:type="dxa"/>
          </w:tcPr>
          <w:p w14:paraId="51BE305E" w14:textId="77777777" w:rsidR="005E7E6A" w:rsidRDefault="005E7E6A" w:rsidP="001E586F">
            <w:pPr>
              <w:tabs>
                <w:tab w:val="left" w:pos="2552"/>
              </w:tabs>
              <w:rPr>
                <w:b/>
                <w:sz w:val="22"/>
                <w:szCs w:val="22"/>
              </w:rPr>
            </w:pPr>
            <w:r>
              <w:rPr>
                <w:b/>
                <w:sz w:val="22"/>
                <w:szCs w:val="22"/>
              </w:rPr>
              <w:t>Job Title</w:t>
            </w:r>
          </w:p>
        </w:tc>
        <w:tc>
          <w:tcPr>
            <w:tcW w:w="5913" w:type="dxa"/>
          </w:tcPr>
          <w:p w14:paraId="085279FE" w14:textId="3C9B8E0E" w:rsidR="005E7E6A" w:rsidRDefault="005E7E6A" w:rsidP="001E586F">
            <w:pPr>
              <w:tabs>
                <w:tab w:val="left" w:pos="2552"/>
              </w:tabs>
              <w:rPr>
                <w:b/>
                <w:sz w:val="22"/>
                <w:szCs w:val="22"/>
              </w:rPr>
            </w:pPr>
            <w:r w:rsidRPr="005E7E6A">
              <w:rPr>
                <w:b/>
                <w:sz w:val="22"/>
                <w:szCs w:val="22"/>
              </w:rPr>
              <w:t>Courses &amp; Student Records Manager</w:t>
            </w:r>
          </w:p>
        </w:tc>
      </w:tr>
      <w:tr w:rsidR="005E7E6A" w14:paraId="4257644A" w14:textId="77777777" w:rsidTr="005E7E6A">
        <w:trPr>
          <w:jc w:val="center"/>
        </w:trPr>
        <w:tc>
          <w:tcPr>
            <w:tcW w:w="3823" w:type="dxa"/>
          </w:tcPr>
          <w:p w14:paraId="37943B94" w14:textId="77777777" w:rsidR="005E7E6A" w:rsidRDefault="005E7E6A" w:rsidP="001E586F">
            <w:pPr>
              <w:tabs>
                <w:tab w:val="left" w:pos="2552"/>
              </w:tabs>
              <w:rPr>
                <w:b/>
                <w:sz w:val="22"/>
                <w:szCs w:val="22"/>
              </w:rPr>
            </w:pPr>
            <w:r>
              <w:rPr>
                <w:b/>
                <w:sz w:val="22"/>
                <w:szCs w:val="22"/>
              </w:rPr>
              <w:t>School / Service</w:t>
            </w:r>
          </w:p>
        </w:tc>
        <w:tc>
          <w:tcPr>
            <w:tcW w:w="5913" w:type="dxa"/>
          </w:tcPr>
          <w:p w14:paraId="4CBE79E7" w14:textId="77777777" w:rsidR="005E7E6A" w:rsidRDefault="005E7E6A" w:rsidP="001E586F">
            <w:pPr>
              <w:tabs>
                <w:tab w:val="left" w:pos="2552"/>
              </w:tabs>
              <w:rPr>
                <w:b/>
                <w:sz w:val="22"/>
                <w:szCs w:val="22"/>
              </w:rPr>
            </w:pPr>
            <w:r>
              <w:rPr>
                <w:b/>
                <w:sz w:val="22"/>
                <w:szCs w:val="22"/>
              </w:rPr>
              <w:t>Academic Registry</w:t>
            </w:r>
          </w:p>
        </w:tc>
      </w:tr>
      <w:tr w:rsidR="005E7E6A" w14:paraId="3610847A" w14:textId="77777777" w:rsidTr="005E7E6A">
        <w:trPr>
          <w:jc w:val="center"/>
        </w:trPr>
        <w:tc>
          <w:tcPr>
            <w:tcW w:w="3823" w:type="dxa"/>
          </w:tcPr>
          <w:p w14:paraId="2DAF4EC3" w14:textId="77777777" w:rsidR="005E7E6A" w:rsidRDefault="005E7E6A" w:rsidP="001E586F">
            <w:pPr>
              <w:tabs>
                <w:tab w:val="left" w:pos="2552"/>
              </w:tabs>
              <w:rPr>
                <w:b/>
                <w:sz w:val="22"/>
                <w:szCs w:val="22"/>
              </w:rPr>
            </w:pPr>
            <w:r>
              <w:rPr>
                <w:b/>
                <w:sz w:val="22"/>
                <w:szCs w:val="22"/>
              </w:rPr>
              <w:t>Grade and Salary Range</w:t>
            </w:r>
          </w:p>
        </w:tc>
        <w:tc>
          <w:tcPr>
            <w:tcW w:w="5913" w:type="dxa"/>
          </w:tcPr>
          <w:p w14:paraId="396D6D8D" w14:textId="0699E840" w:rsidR="005E7E6A" w:rsidRDefault="005E7E6A" w:rsidP="001E586F">
            <w:pPr>
              <w:tabs>
                <w:tab w:val="left" w:pos="2552"/>
              </w:tabs>
              <w:rPr>
                <w:b/>
                <w:sz w:val="22"/>
                <w:szCs w:val="22"/>
              </w:rPr>
            </w:pPr>
            <w:r>
              <w:rPr>
                <w:b/>
                <w:sz w:val="22"/>
                <w:szCs w:val="22"/>
              </w:rPr>
              <w:t>F</w:t>
            </w:r>
          </w:p>
        </w:tc>
      </w:tr>
      <w:tr w:rsidR="005E7E6A" w14:paraId="735B75BC" w14:textId="77777777" w:rsidTr="005E7E6A">
        <w:trPr>
          <w:jc w:val="center"/>
        </w:trPr>
        <w:tc>
          <w:tcPr>
            <w:tcW w:w="3823" w:type="dxa"/>
          </w:tcPr>
          <w:p w14:paraId="32B71663" w14:textId="77777777" w:rsidR="005E7E6A" w:rsidRDefault="005E7E6A" w:rsidP="001E586F">
            <w:pPr>
              <w:tabs>
                <w:tab w:val="left" w:pos="2552"/>
              </w:tabs>
              <w:rPr>
                <w:b/>
                <w:sz w:val="22"/>
                <w:szCs w:val="22"/>
              </w:rPr>
            </w:pPr>
            <w:r>
              <w:rPr>
                <w:b/>
                <w:sz w:val="22"/>
                <w:szCs w:val="22"/>
              </w:rPr>
              <w:t>Location</w:t>
            </w:r>
          </w:p>
        </w:tc>
        <w:tc>
          <w:tcPr>
            <w:tcW w:w="5913" w:type="dxa"/>
          </w:tcPr>
          <w:p w14:paraId="34E2942E" w14:textId="77777777" w:rsidR="005E7E6A" w:rsidRDefault="005E7E6A" w:rsidP="001E586F">
            <w:pPr>
              <w:tabs>
                <w:tab w:val="left" w:pos="2552"/>
              </w:tabs>
              <w:rPr>
                <w:b/>
                <w:sz w:val="22"/>
                <w:szCs w:val="22"/>
              </w:rPr>
            </w:pPr>
            <w:r>
              <w:rPr>
                <w:b/>
                <w:sz w:val="22"/>
                <w:szCs w:val="22"/>
              </w:rPr>
              <w:t>Docklands, Stratford, USS</w:t>
            </w:r>
          </w:p>
        </w:tc>
      </w:tr>
      <w:tr w:rsidR="005E7E6A" w14:paraId="17353D8E" w14:textId="77777777" w:rsidTr="005E7E6A">
        <w:trPr>
          <w:jc w:val="center"/>
        </w:trPr>
        <w:tc>
          <w:tcPr>
            <w:tcW w:w="3823" w:type="dxa"/>
          </w:tcPr>
          <w:p w14:paraId="16C0A303" w14:textId="77777777" w:rsidR="005E7E6A" w:rsidRDefault="005E7E6A" w:rsidP="001E586F">
            <w:pPr>
              <w:tabs>
                <w:tab w:val="left" w:pos="2552"/>
              </w:tabs>
              <w:rPr>
                <w:b/>
                <w:sz w:val="22"/>
                <w:szCs w:val="22"/>
              </w:rPr>
            </w:pPr>
            <w:r>
              <w:rPr>
                <w:b/>
                <w:sz w:val="22"/>
                <w:szCs w:val="22"/>
              </w:rPr>
              <w:t>Reporting to</w:t>
            </w:r>
          </w:p>
        </w:tc>
        <w:tc>
          <w:tcPr>
            <w:tcW w:w="5913" w:type="dxa"/>
          </w:tcPr>
          <w:p w14:paraId="773A6B59" w14:textId="2F09F4CA" w:rsidR="005E7E6A" w:rsidRDefault="005E7E6A" w:rsidP="001E586F">
            <w:pPr>
              <w:tabs>
                <w:tab w:val="left" w:pos="2552"/>
              </w:tabs>
              <w:rPr>
                <w:b/>
                <w:sz w:val="22"/>
                <w:szCs w:val="22"/>
              </w:rPr>
            </w:pPr>
            <w:r w:rsidRPr="005E7E6A">
              <w:rPr>
                <w:b/>
                <w:sz w:val="22"/>
                <w:szCs w:val="22"/>
              </w:rPr>
              <w:t>Deputy Head of Courses &amp; Student Records</w:t>
            </w:r>
          </w:p>
        </w:tc>
      </w:tr>
      <w:tr w:rsidR="005E7E6A" w14:paraId="2567A8E8" w14:textId="77777777" w:rsidTr="005E7E6A">
        <w:trPr>
          <w:jc w:val="center"/>
        </w:trPr>
        <w:tc>
          <w:tcPr>
            <w:tcW w:w="3823" w:type="dxa"/>
          </w:tcPr>
          <w:p w14:paraId="70872CC0" w14:textId="77777777" w:rsidR="005E7E6A" w:rsidRDefault="005E7E6A" w:rsidP="001E586F">
            <w:pPr>
              <w:tabs>
                <w:tab w:val="left" w:pos="2552"/>
              </w:tabs>
              <w:rPr>
                <w:b/>
                <w:sz w:val="22"/>
                <w:szCs w:val="22"/>
              </w:rPr>
            </w:pPr>
            <w:r>
              <w:rPr>
                <w:b/>
                <w:sz w:val="22"/>
                <w:szCs w:val="22"/>
              </w:rPr>
              <w:t>Responsible for</w:t>
            </w:r>
          </w:p>
        </w:tc>
        <w:tc>
          <w:tcPr>
            <w:tcW w:w="5913" w:type="dxa"/>
          </w:tcPr>
          <w:p w14:paraId="0CCCBC7C" w14:textId="48658F70" w:rsidR="005E7E6A" w:rsidRDefault="005E7E6A" w:rsidP="001E586F">
            <w:pPr>
              <w:tabs>
                <w:tab w:val="left" w:pos="2552"/>
              </w:tabs>
              <w:rPr>
                <w:b/>
                <w:sz w:val="22"/>
                <w:szCs w:val="22"/>
              </w:rPr>
            </w:pPr>
            <w:r w:rsidRPr="005E7E6A">
              <w:rPr>
                <w:b/>
                <w:sz w:val="22"/>
                <w:szCs w:val="22"/>
              </w:rPr>
              <w:t>Systems and Courses Teams, Student Records &amp; Temporary Staff</w:t>
            </w:r>
          </w:p>
        </w:tc>
      </w:tr>
      <w:tr w:rsidR="005E7E6A" w14:paraId="30C3095F" w14:textId="77777777" w:rsidTr="005E7E6A">
        <w:trPr>
          <w:jc w:val="center"/>
        </w:trPr>
        <w:tc>
          <w:tcPr>
            <w:tcW w:w="3823" w:type="dxa"/>
          </w:tcPr>
          <w:p w14:paraId="14C7872E" w14:textId="77777777" w:rsidR="005E7E6A" w:rsidRDefault="005E7E6A" w:rsidP="001E586F">
            <w:pPr>
              <w:tabs>
                <w:tab w:val="left" w:pos="2552"/>
              </w:tabs>
              <w:rPr>
                <w:b/>
                <w:sz w:val="22"/>
                <w:szCs w:val="22"/>
              </w:rPr>
            </w:pPr>
            <w:r>
              <w:rPr>
                <w:b/>
                <w:sz w:val="22"/>
                <w:szCs w:val="22"/>
              </w:rPr>
              <w:t>Liaison with</w:t>
            </w:r>
          </w:p>
        </w:tc>
        <w:tc>
          <w:tcPr>
            <w:tcW w:w="5913" w:type="dxa"/>
          </w:tcPr>
          <w:p w14:paraId="45999A58" w14:textId="4A8D0A37" w:rsidR="005E7E6A" w:rsidRDefault="005E7E6A" w:rsidP="005E7E6A">
            <w:pPr>
              <w:tabs>
                <w:tab w:val="left" w:pos="2552"/>
              </w:tabs>
              <w:jc w:val="left"/>
              <w:rPr>
                <w:b/>
                <w:sz w:val="22"/>
                <w:szCs w:val="22"/>
              </w:rPr>
            </w:pPr>
            <w:r w:rsidRPr="005E7E6A">
              <w:rPr>
                <w:b/>
                <w:sz w:val="22"/>
                <w:szCs w:val="22"/>
              </w:rPr>
              <w:t>Academic Registry Teams, Strategic Planning, Finance, IT Services, QAE, Marketing, ERD, Collaborative Partners and APO.  External Agencies such as HESA, SLC, Student Record Software Suppliers.</w:t>
            </w:r>
          </w:p>
        </w:tc>
      </w:tr>
      <w:tr w:rsidR="005E7E6A" w14:paraId="33479358" w14:textId="77777777" w:rsidTr="005E7E6A">
        <w:trPr>
          <w:jc w:val="center"/>
        </w:trPr>
        <w:tc>
          <w:tcPr>
            <w:tcW w:w="3823" w:type="dxa"/>
          </w:tcPr>
          <w:p w14:paraId="454B4E77" w14:textId="77777777" w:rsidR="005E7E6A" w:rsidRDefault="005E7E6A" w:rsidP="001E586F">
            <w:pPr>
              <w:tabs>
                <w:tab w:val="left" w:pos="2552"/>
              </w:tabs>
              <w:rPr>
                <w:b/>
                <w:sz w:val="22"/>
                <w:szCs w:val="22"/>
              </w:rPr>
            </w:pPr>
            <w:r>
              <w:rPr>
                <w:b/>
                <w:sz w:val="22"/>
                <w:szCs w:val="22"/>
              </w:rPr>
              <w:t>Contract type</w:t>
            </w:r>
          </w:p>
        </w:tc>
        <w:tc>
          <w:tcPr>
            <w:tcW w:w="5913" w:type="dxa"/>
          </w:tcPr>
          <w:p w14:paraId="750DF39C" w14:textId="0E07776F" w:rsidR="005E7E6A" w:rsidRDefault="005E7E6A" w:rsidP="001E586F">
            <w:pPr>
              <w:tabs>
                <w:tab w:val="left" w:pos="2552"/>
              </w:tabs>
              <w:rPr>
                <w:b/>
                <w:sz w:val="22"/>
                <w:szCs w:val="22"/>
              </w:rPr>
            </w:pPr>
            <w:r>
              <w:rPr>
                <w:b/>
                <w:sz w:val="22"/>
                <w:szCs w:val="22"/>
              </w:rPr>
              <w:t>Fixed Term Secondment for 1</w:t>
            </w:r>
            <w:r w:rsidR="00E378E5">
              <w:rPr>
                <w:b/>
                <w:sz w:val="22"/>
                <w:szCs w:val="22"/>
              </w:rPr>
              <w:t>8</w:t>
            </w:r>
            <w:r>
              <w:rPr>
                <w:b/>
                <w:sz w:val="22"/>
                <w:szCs w:val="22"/>
              </w:rPr>
              <w:t xml:space="preserve"> months</w:t>
            </w:r>
          </w:p>
        </w:tc>
      </w:tr>
    </w:tbl>
    <w:p w14:paraId="3EE23AEF" w14:textId="77777777" w:rsidR="005E7E6A" w:rsidRDefault="005E7E6A" w:rsidP="00655C81">
      <w:pPr>
        <w:spacing w:after="0" w:line="276" w:lineRule="auto"/>
        <w:ind w:left="0" w:firstLine="0"/>
        <w:jc w:val="center"/>
        <w:rPr>
          <w:rFonts w:eastAsia="Calibri"/>
          <w:b/>
          <w:color w:val="auto"/>
        </w:rPr>
      </w:pPr>
    </w:p>
    <w:p w14:paraId="09E92E9D" w14:textId="77777777" w:rsidR="005E7E6A" w:rsidRDefault="005E7E6A" w:rsidP="005E7E6A">
      <w:pPr>
        <w:pStyle w:val="NoSpacing"/>
        <w:jc w:val="center"/>
        <w:rPr>
          <w:rStyle w:val="normaltextrun"/>
          <w:rFonts w:ascii="Arial" w:hAnsi="Arial" w:cs="Arial"/>
          <w:sz w:val="22"/>
          <w:szCs w:val="22"/>
        </w:rPr>
      </w:pPr>
      <w:r>
        <w:rPr>
          <w:rStyle w:val="normaltextrun"/>
          <w:rFonts w:ascii="Arial" w:hAnsi="Arial" w:cs="Arial"/>
          <w:sz w:val="22"/>
          <w:szCs w:val="22"/>
        </w:rPr>
        <w:t>Build your career, follow your passion, be inspired by our environment of success</w:t>
      </w:r>
    </w:p>
    <w:p w14:paraId="676C3138" w14:textId="1A931474" w:rsidR="005E7E6A" w:rsidRDefault="005E7E6A" w:rsidP="005E7E6A">
      <w:pPr>
        <w:pStyle w:val="NoSpacing"/>
        <w:jc w:val="center"/>
        <w:rPr>
          <w:rStyle w:val="normaltextrun"/>
          <w:rFonts w:ascii="Arial" w:hAnsi="Arial" w:cs="Arial"/>
          <w:b/>
          <w:bCs/>
          <w:sz w:val="22"/>
          <w:szCs w:val="22"/>
        </w:rPr>
      </w:pPr>
      <w:r w:rsidRPr="00643F6E">
        <w:rPr>
          <w:rStyle w:val="normaltextrun"/>
          <w:rFonts w:ascii="Arial" w:hAnsi="Arial" w:cs="Arial"/>
          <w:b/>
          <w:bCs/>
          <w:sz w:val="22"/>
          <w:szCs w:val="22"/>
        </w:rPr>
        <w:t>#BeTheChange</w:t>
      </w:r>
    </w:p>
    <w:p w14:paraId="127358DD" w14:textId="77777777" w:rsidR="00655C81" w:rsidRPr="00655C81" w:rsidRDefault="00655C81" w:rsidP="00655C81">
      <w:pPr>
        <w:spacing w:after="0" w:line="276" w:lineRule="auto"/>
        <w:ind w:left="0" w:firstLine="0"/>
        <w:jc w:val="center"/>
        <w:rPr>
          <w:rFonts w:eastAsia="Calibri"/>
          <w:color w:val="auto"/>
        </w:rPr>
      </w:pPr>
    </w:p>
    <w:p w14:paraId="2AC5EC6C" w14:textId="77777777" w:rsidR="001621E1" w:rsidRPr="001621E1" w:rsidRDefault="001621E1" w:rsidP="001621E1">
      <w:pPr>
        <w:spacing w:after="0" w:line="259" w:lineRule="auto"/>
        <w:ind w:left="0" w:firstLine="0"/>
        <w:jc w:val="left"/>
        <w:rPr>
          <w:rFonts w:eastAsia="Calibri"/>
          <w:b/>
          <w:bCs/>
          <w:color w:val="auto"/>
        </w:rPr>
      </w:pPr>
      <w:r w:rsidRPr="001621E1">
        <w:rPr>
          <w:rFonts w:eastAsia="Calibri"/>
          <w:b/>
          <w:bCs/>
          <w:color w:val="auto"/>
        </w:rPr>
        <w:t>THE UNIVERSITY OF EAST LONDON</w:t>
      </w:r>
    </w:p>
    <w:p w14:paraId="060BBDF6" w14:textId="77777777" w:rsidR="001621E1" w:rsidRPr="001621E1" w:rsidRDefault="001621E1" w:rsidP="001621E1">
      <w:pPr>
        <w:spacing w:after="0" w:line="259" w:lineRule="auto"/>
        <w:ind w:left="0" w:firstLine="0"/>
        <w:jc w:val="left"/>
        <w:rPr>
          <w:rFonts w:eastAsia="Calibri"/>
          <w:color w:val="auto"/>
        </w:rPr>
      </w:pPr>
    </w:p>
    <w:p w14:paraId="0B8327DD" w14:textId="77777777" w:rsidR="001621E1" w:rsidRPr="001621E1" w:rsidRDefault="001621E1" w:rsidP="005E7E6A">
      <w:pPr>
        <w:spacing w:after="0" w:line="259" w:lineRule="auto"/>
        <w:ind w:left="0" w:firstLine="0"/>
        <w:rPr>
          <w:rFonts w:eastAsia="Calibri"/>
          <w:color w:val="auto"/>
        </w:rPr>
      </w:pPr>
      <w:r w:rsidRPr="001621E1">
        <w:rPr>
          <w:rFonts w:eastAsia="Calibri"/>
          <w:color w:val="auto"/>
        </w:rPr>
        <w:t>If you are seeking a career that combines innovative education with a passion for crafting positive change, look no further than the University of East London. Founded in 1898 to meet the skills needs of the 2nd industrial revolution, we’re now in Year 5 of our ground-breaking 10-year Vision 2028 strategic plan, orchestrated by our Vice-Chancellor and President, Professor Amanda Broderick.</w:t>
      </w:r>
    </w:p>
    <w:p w14:paraId="419D042E" w14:textId="77777777" w:rsidR="001621E1" w:rsidRPr="001621E1" w:rsidRDefault="001621E1" w:rsidP="005E7E6A">
      <w:pPr>
        <w:spacing w:after="0" w:line="259" w:lineRule="auto"/>
        <w:ind w:left="0" w:firstLine="0"/>
        <w:rPr>
          <w:rFonts w:eastAsia="Calibri"/>
          <w:color w:val="auto"/>
        </w:rPr>
      </w:pPr>
    </w:p>
    <w:p w14:paraId="3FB629B5" w14:textId="77777777" w:rsidR="001621E1" w:rsidRPr="001621E1" w:rsidRDefault="001621E1" w:rsidP="005E7E6A">
      <w:pPr>
        <w:spacing w:after="0" w:line="259" w:lineRule="auto"/>
        <w:ind w:left="0" w:firstLine="0"/>
        <w:rPr>
          <w:rFonts w:eastAsia="Calibri"/>
          <w:color w:val="auto"/>
        </w:rPr>
      </w:pPr>
      <w:r w:rsidRPr="001621E1">
        <w:rPr>
          <w:rFonts w:eastAsia="Calibri"/>
          <w:color w:val="auto"/>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4A6AEC28" w14:textId="77777777" w:rsidR="001621E1" w:rsidRPr="001621E1" w:rsidRDefault="001621E1" w:rsidP="005E7E6A">
      <w:pPr>
        <w:spacing w:after="0" w:line="259" w:lineRule="auto"/>
        <w:ind w:left="0" w:firstLine="0"/>
        <w:rPr>
          <w:rFonts w:eastAsia="Calibri"/>
          <w:color w:val="auto"/>
        </w:rPr>
      </w:pPr>
    </w:p>
    <w:p w14:paraId="02F2877D" w14:textId="77777777" w:rsidR="001621E1" w:rsidRPr="001621E1" w:rsidRDefault="001621E1" w:rsidP="005E7E6A">
      <w:pPr>
        <w:spacing w:after="0" w:line="259" w:lineRule="auto"/>
        <w:ind w:left="0" w:firstLine="0"/>
        <w:rPr>
          <w:rFonts w:eastAsia="Calibri"/>
          <w:color w:val="auto"/>
        </w:rPr>
      </w:pPr>
      <w:r w:rsidRPr="001621E1">
        <w:rPr>
          <w:rFonts w:eastAsia="Calibri"/>
          <w:color w:val="auto"/>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2D44686E" w14:textId="77777777" w:rsidR="001621E1" w:rsidRPr="001621E1" w:rsidRDefault="001621E1" w:rsidP="005E7E6A">
      <w:pPr>
        <w:spacing w:after="0" w:line="259" w:lineRule="auto"/>
        <w:ind w:left="0" w:firstLine="0"/>
        <w:rPr>
          <w:rFonts w:eastAsia="Calibri"/>
          <w:color w:val="auto"/>
        </w:rPr>
      </w:pPr>
    </w:p>
    <w:p w14:paraId="34670946" w14:textId="77777777" w:rsidR="001621E1" w:rsidRPr="001621E1" w:rsidRDefault="001621E1" w:rsidP="005E7E6A">
      <w:pPr>
        <w:spacing w:after="0" w:line="259" w:lineRule="auto"/>
        <w:ind w:left="0" w:firstLine="0"/>
        <w:rPr>
          <w:rFonts w:eastAsia="Calibri"/>
          <w:color w:val="auto"/>
        </w:rPr>
      </w:pPr>
      <w:r w:rsidRPr="001621E1">
        <w:rPr>
          <w:rFonts w:eastAsia="Calibri"/>
          <w:color w:val="auto"/>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6FDB8D95" w14:textId="77777777" w:rsidR="001621E1" w:rsidRPr="001621E1" w:rsidRDefault="001621E1" w:rsidP="005E7E6A">
      <w:pPr>
        <w:spacing w:after="0" w:line="259" w:lineRule="auto"/>
        <w:ind w:left="0" w:firstLine="0"/>
        <w:rPr>
          <w:rFonts w:eastAsia="Calibri"/>
          <w:color w:val="auto"/>
        </w:rPr>
      </w:pPr>
    </w:p>
    <w:p w14:paraId="54D36E16" w14:textId="26E00719" w:rsidR="001621E1" w:rsidRPr="001621E1" w:rsidRDefault="001621E1" w:rsidP="001621E1">
      <w:pPr>
        <w:spacing w:after="0" w:line="259" w:lineRule="auto"/>
        <w:ind w:left="0" w:firstLine="0"/>
        <w:jc w:val="left"/>
        <w:rPr>
          <w:rFonts w:eastAsia="Calibri"/>
          <w:b/>
          <w:bCs/>
          <w:color w:val="auto"/>
        </w:rPr>
      </w:pPr>
      <w:r w:rsidRPr="001621E1">
        <w:rPr>
          <w:rFonts w:eastAsia="Calibri"/>
          <w:b/>
          <w:bCs/>
          <w:color w:val="auto"/>
        </w:rPr>
        <w:t>ABOUT ACADEMIC REGISTY</w:t>
      </w:r>
    </w:p>
    <w:p w14:paraId="5173D7BD" w14:textId="1A0488F3" w:rsidR="008579A5" w:rsidRDefault="001621E1" w:rsidP="005E7E6A">
      <w:pPr>
        <w:spacing w:after="0" w:line="259" w:lineRule="auto"/>
        <w:ind w:left="0" w:firstLine="0"/>
      </w:pPr>
      <w:r w:rsidRPr="001621E1">
        <w:rPr>
          <w:rFonts w:eastAsia="Calibri"/>
          <w:color w:val="auto"/>
        </w:rPr>
        <w:t>The Academic Registry undertakes a wide range of high-level administrative tasks in support of the student experience, from initial enrolment through to releasing results. Teams within Academic Registry comprise of Systems and Courses, Student Records, Registry School, Assessments, Timetabling, Postgraduate Research and Partnerships.</w:t>
      </w:r>
      <w:r w:rsidR="00655C81">
        <w:rPr>
          <w:b/>
        </w:rPr>
        <w:t xml:space="preserve"> </w:t>
      </w:r>
    </w:p>
    <w:p w14:paraId="024843A8" w14:textId="77777777" w:rsidR="00492F7E" w:rsidRDefault="00492F7E">
      <w:pPr>
        <w:spacing w:after="0" w:line="259" w:lineRule="auto"/>
        <w:ind w:left="-5"/>
        <w:jc w:val="left"/>
        <w:rPr>
          <w:b/>
        </w:rPr>
      </w:pPr>
    </w:p>
    <w:p w14:paraId="642858A8" w14:textId="295824C7" w:rsidR="008579A5" w:rsidRDefault="00655C81">
      <w:pPr>
        <w:spacing w:after="0" w:line="259" w:lineRule="auto"/>
        <w:ind w:left="-5"/>
        <w:jc w:val="left"/>
      </w:pPr>
      <w:r>
        <w:rPr>
          <w:b/>
        </w:rPr>
        <w:lastRenderedPageBreak/>
        <w:t xml:space="preserve">JOB PURPOSE: </w:t>
      </w:r>
    </w:p>
    <w:p w14:paraId="7ADE0D8E" w14:textId="77777777" w:rsidR="008579A5" w:rsidRDefault="00655C81">
      <w:pPr>
        <w:spacing w:after="0" w:line="259" w:lineRule="auto"/>
        <w:ind w:left="0" w:firstLine="0"/>
        <w:jc w:val="left"/>
      </w:pPr>
      <w:r>
        <w:rPr>
          <w:i/>
        </w:rPr>
        <w:t xml:space="preserve"> </w:t>
      </w:r>
    </w:p>
    <w:p w14:paraId="15CDA3F7" w14:textId="77777777" w:rsidR="00B75173" w:rsidRDefault="00655C81">
      <w:pPr>
        <w:ind w:left="-5"/>
      </w:pPr>
      <w:r>
        <w:t xml:space="preserve">The </w:t>
      </w:r>
      <w:r w:rsidR="005E310C">
        <w:t xml:space="preserve">Courses &amp; Student Records </w:t>
      </w:r>
      <w:r>
        <w:t xml:space="preserve">Manager will work closely with the </w:t>
      </w:r>
      <w:r w:rsidR="005E310C">
        <w:t xml:space="preserve">Deputy </w:t>
      </w:r>
      <w:r>
        <w:t xml:space="preserve">Head of </w:t>
      </w:r>
      <w:r w:rsidR="00B75173">
        <w:t>Courses &amp; Student Records</w:t>
      </w:r>
      <w:r>
        <w:t xml:space="preserve"> to help embed robust, efficient, and effective systems, courses and module set-up processes and procedures for UEL. </w:t>
      </w:r>
    </w:p>
    <w:p w14:paraId="68D5678A" w14:textId="77777777" w:rsidR="00B75173" w:rsidRDefault="00B75173">
      <w:pPr>
        <w:ind w:left="-5"/>
      </w:pPr>
    </w:p>
    <w:p w14:paraId="33BAE956" w14:textId="3B3A33A3" w:rsidR="008579A5" w:rsidRDefault="00655C81">
      <w:pPr>
        <w:ind w:left="-5"/>
      </w:pPr>
      <w:r>
        <w:t>Managing the central operation, staff and processes of the Systems and Courses</w:t>
      </w:r>
      <w:r w:rsidR="003F6D68">
        <w:t xml:space="preserve"> and Student Records</w:t>
      </w:r>
      <w:r>
        <w:t xml:space="preserve"> Team</w:t>
      </w:r>
      <w:r w:rsidR="002E1249">
        <w:t>s. e</w:t>
      </w:r>
      <w:r>
        <w:t>nsuring that the team</w:t>
      </w:r>
      <w:r w:rsidR="002E1249">
        <w:t>s</w:t>
      </w:r>
      <w:r>
        <w:t xml:space="preserve"> deliver an effective and timely service, maximising the accuracy and quality of course/module data </w:t>
      </w:r>
      <w:r w:rsidR="00B477D0">
        <w:t>and student record maintenance</w:t>
      </w:r>
      <w:r>
        <w:t xml:space="preserve"> across multiple databases, including SITs,</w:t>
      </w:r>
      <w:r w:rsidR="00E422D2">
        <w:t xml:space="preserve"> </w:t>
      </w:r>
      <w:r>
        <w:t>Student Finance England and UCAS.</w:t>
      </w:r>
      <w:r w:rsidR="00E422D2">
        <w:t xml:space="preserve"> Also ensuring</w:t>
      </w:r>
      <w:r w:rsidR="00E422D2">
        <w:rPr>
          <w:spacing w:val="-9"/>
        </w:rPr>
        <w:t xml:space="preserve"> </w:t>
      </w:r>
      <w:r w:rsidR="00E422D2">
        <w:t>that</w:t>
      </w:r>
      <w:r w:rsidR="00E422D2">
        <w:rPr>
          <w:spacing w:val="-9"/>
        </w:rPr>
        <w:t xml:space="preserve"> </w:t>
      </w:r>
      <w:r w:rsidR="00E422D2">
        <w:t>the</w:t>
      </w:r>
      <w:r w:rsidR="00E422D2">
        <w:rPr>
          <w:spacing w:val="-9"/>
        </w:rPr>
        <w:t xml:space="preserve"> </w:t>
      </w:r>
      <w:r w:rsidR="00E422D2">
        <w:t>teams</w:t>
      </w:r>
      <w:r w:rsidR="00E422D2">
        <w:rPr>
          <w:spacing w:val="-8"/>
        </w:rPr>
        <w:t xml:space="preserve"> </w:t>
      </w:r>
      <w:r w:rsidR="00E422D2">
        <w:t>deliver</w:t>
      </w:r>
      <w:r w:rsidR="00E422D2">
        <w:rPr>
          <w:spacing w:val="-8"/>
        </w:rPr>
        <w:t xml:space="preserve"> </w:t>
      </w:r>
      <w:r w:rsidR="00E422D2">
        <w:t>an</w:t>
      </w:r>
      <w:r w:rsidR="00E422D2">
        <w:rPr>
          <w:spacing w:val="-10"/>
        </w:rPr>
        <w:t xml:space="preserve"> </w:t>
      </w:r>
      <w:r w:rsidR="00E422D2">
        <w:t>effective,</w:t>
      </w:r>
      <w:r w:rsidR="00E422D2">
        <w:rPr>
          <w:spacing w:val="-10"/>
        </w:rPr>
        <w:t xml:space="preserve"> </w:t>
      </w:r>
      <w:r w:rsidR="00E422D2">
        <w:t>timely</w:t>
      </w:r>
      <w:r w:rsidR="00E422D2">
        <w:rPr>
          <w:spacing w:val="-8"/>
        </w:rPr>
        <w:t xml:space="preserve"> </w:t>
      </w:r>
      <w:r w:rsidR="00E422D2">
        <w:t>and</w:t>
      </w:r>
      <w:r w:rsidR="00E422D2">
        <w:rPr>
          <w:spacing w:val="-10"/>
        </w:rPr>
        <w:t xml:space="preserve"> </w:t>
      </w:r>
      <w:r w:rsidR="00E422D2">
        <w:t>customer</w:t>
      </w:r>
      <w:r w:rsidR="00E422D2">
        <w:rPr>
          <w:spacing w:val="-8"/>
        </w:rPr>
        <w:t xml:space="preserve"> </w:t>
      </w:r>
      <w:r w:rsidR="00E422D2">
        <w:t>focused</w:t>
      </w:r>
      <w:r w:rsidR="00E422D2">
        <w:rPr>
          <w:spacing w:val="-9"/>
        </w:rPr>
        <w:t xml:space="preserve"> </w:t>
      </w:r>
      <w:r w:rsidR="00E422D2">
        <w:t>service which</w:t>
      </w:r>
      <w:r w:rsidR="00E422D2">
        <w:rPr>
          <w:spacing w:val="-13"/>
        </w:rPr>
        <w:t xml:space="preserve"> </w:t>
      </w:r>
      <w:r w:rsidR="00E422D2">
        <w:t>maximises</w:t>
      </w:r>
      <w:r w:rsidR="00E422D2">
        <w:rPr>
          <w:spacing w:val="-12"/>
        </w:rPr>
        <w:t xml:space="preserve"> </w:t>
      </w:r>
      <w:r w:rsidR="00E422D2">
        <w:t>the</w:t>
      </w:r>
      <w:r w:rsidR="00E422D2">
        <w:rPr>
          <w:spacing w:val="-11"/>
        </w:rPr>
        <w:t xml:space="preserve"> </w:t>
      </w:r>
      <w:r w:rsidR="00E422D2">
        <w:t>accuracy</w:t>
      </w:r>
      <w:r w:rsidR="00E422D2">
        <w:rPr>
          <w:spacing w:val="-11"/>
        </w:rPr>
        <w:t xml:space="preserve"> </w:t>
      </w:r>
      <w:r w:rsidR="00E422D2">
        <w:t>and</w:t>
      </w:r>
      <w:r w:rsidR="00E422D2">
        <w:rPr>
          <w:spacing w:val="-13"/>
        </w:rPr>
        <w:t xml:space="preserve"> </w:t>
      </w:r>
      <w:r w:rsidR="00E422D2">
        <w:t>quality</w:t>
      </w:r>
      <w:r w:rsidR="00E422D2">
        <w:rPr>
          <w:spacing w:val="-12"/>
        </w:rPr>
        <w:t xml:space="preserve"> </w:t>
      </w:r>
      <w:r w:rsidR="00E422D2">
        <w:t>of</w:t>
      </w:r>
      <w:r w:rsidR="00E422D2">
        <w:rPr>
          <w:spacing w:val="-12"/>
        </w:rPr>
        <w:t xml:space="preserve"> </w:t>
      </w:r>
      <w:r w:rsidR="00E422D2">
        <w:t>student</w:t>
      </w:r>
      <w:r w:rsidR="00E422D2">
        <w:rPr>
          <w:spacing w:val="-12"/>
        </w:rPr>
        <w:t xml:space="preserve"> </w:t>
      </w:r>
      <w:r w:rsidR="00E422D2">
        <w:t>data</w:t>
      </w:r>
      <w:r w:rsidR="00E422D2">
        <w:rPr>
          <w:spacing w:val="-13"/>
        </w:rPr>
        <w:t xml:space="preserve"> </w:t>
      </w:r>
      <w:r w:rsidR="00E422D2">
        <w:t>in</w:t>
      </w:r>
      <w:r w:rsidR="00E422D2">
        <w:rPr>
          <w:spacing w:val="-12"/>
        </w:rPr>
        <w:t xml:space="preserve"> </w:t>
      </w:r>
      <w:r w:rsidR="00E422D2">
        <w:t>support</w:t>
      </w:r>
      <w:r w:rsidR="00E422D2">
        <w:rPr>
          <w:spacing w:val="-13"/>
        </w:rPr>
        <w:t xml:space="preserve"> </w:t>
      </w:r>
      <w:r w:rsidR="00E422D2">
        <w:t>of</w:t>
      </w:r>
      <w:r w:rsidR="00E422D2">
        <w:rPr>
          <w:spacing w:val="-12"/>
        </w:rPr>
        <w:t xml:space="preserve"> </w:t>
      </w:r>
      <w:r w:rsidR="00E422D2">
        <w:t>statutory</w:t>
      </w:r>
      <w:r w:rsidR="00E422D2">
        <w:rPr>
          <w:spacing w:val="-10"/>
        </w:rPr>
        <w:t xml:space="preserve"> </w:t>
      </w:r>
      <w:r w:rsidR="00E422D2">
        <w:t>returns,</w:t>
      </w:r>
      <w:r w:rsidR="00E422D2">
        <w:rPr>
          <w:spacing w:val="-10"/>
        </w:rPr>
        <w:t xml:space="preserve"> </w:t>
      </w:r>
      <w:r w:rsidR="00E422D2">
        <w:t>collection of</w:t>
      </w:r>
      <w:r w:rsidR="00E422D2">
        <w:rPr>
          <w:spacing w:val="-6"/>
        </w:rPr>
        <w:t xml:space="preserve"> </w:t>
      </w:r>
      <w:r w:rsidR="00E422D2">
        <w:t>tuition</w:t>
      </w:r>
      <w:r w:rsidR="00E422D2">
        <w:rPr>
          <w:spacing w:val="-9"/>
        </w:rPr>
        <w:t xml:space="preserve"> </w:t>
      </w:r>
      <w:r w:rsidR="00E422D2">
        <w:t>fee</w:t>
      </w:r>
      <w:r w:rsidR="00E422D2">
        <w:rPr>
          <w:spacing w:val="-7"/>
        </w:rPr>
        <w:t xml:space="preserve"> </w:t>
      </w:r>
      <w:r w:rsidR="00E422D2">
        <w:t>income,</w:t>
      </w:r>
      <w:r w:rsidR="00E422D2">
        <w:rPr>
          <w:spacing w:val="-7"/>
        </w:rPr>
        <w:t xml:space="preserve"> </w:t>
      </w:r>
      <w:r w:rsidR="00E422D2">
        <w:t>strategic</w:t>
      </w:r>
      <w:r w:rsidR="00E422D2">
        <w:rPr>
          <w:spacing w:val="-5"/>
        </w:rPr>
        <w:t xml:space="preserve"> </w:t>
      </w:r>
      <w:r w:rsidR="00E422D2">
        <w:t>planning</w:t>
      </w:r>
      <w:r w:rsidR="00E422D2">
        <w:rPr>
          <w:spacing w:val="-6"/>
        </w:rPr>
        <w:t xml:space="preserve"> </w:t>
      </w:r>
      <w:r w:rsidR="00E422D2">
        <w:t>and</w:t>
      </w:r>
      <w:r w:rsidR="00E422D2">
        <w:rPr>
          <w:spacing w:val="-9"/>
        </w:rPr>
        <w:t xml:space="preserve"> </w:t>
      </w:r>
      <w:r w:rsidR="00E422D2">
        <w:t>student</w:t>
      </w:r>
      <w:r w:rsidR="00E422D2">
        <w:rPr>
          <w:spacing w:val="-5"/>
        </w:rPr>
        <w:t xml:space="preserve"> </w:t>
      </w:r>
      <w:r w:rsidR="00E422D2">
        <w:t>satisfaction.</w:t>
      </w:r>
    </w:p>
    <w:p w14:paraId="24965FAF" w14:textId="77777777" w:rsidR="008579A5" w:rsidRDefault="00655C81">
      <w:pPr>
        <w:spacing w:after="0" w:line="259" w:lineRule="auto"/>
        <w:ind w:left="0" w:firstLine="0"/>
        <w:jc w:val="left"/>
      </w:pPr>
      <w:r>
        <w:t xml:space="preserve"> </w:t>
      </w:r>
    </w:p>
    <w:p w14:paraId="37E19571" w14:textId="6195D247" w:rsidR="008579A5" w:rsidRDefault="00655C81">
      <w:pPr>
        <w:ind w:left="-5"/>
      </w:pPr>
      <w:r>
        <w:t>The post-holder will work as part of a multi-disciplinary team to ensure the delivery of a high performance, resilient service which conforms to both institutional and compliance standards. The role-holder will be an integral part of the Academic Registry Team</w:t>
      </w:r>
      <w:r w:rsidR="00E422D2">
        <w:t xml:space="preserve"> </w:t>
      </w:r>
      <w:r>
        <w:t xml:space="preserve">and will be required to work closely with colleagues across UEL to deliver a professional and adaptive service. The post-holder will be expected to form strong working relationships with key stakeholders across UEL to ensure process and systems are continuously aligned with business and statutory requirements.  </w:t>
      </w:r>
    </w:p>
    <w:p w14:paraId="642ED3DC" w14:textId="77777777" w:rsidR="008579A5" w:rsidRDefault="00655C81">
      <w:pPr>
        <w:spacing w:after="0" w:line="259" w:lineRule="auto"/>
        <w:ind w:left="0" w:firstLine="0"/>
        <w:jc w:val="left"/>
      </w:pPr>
      <w:r>
        <w:t xml:space="preserve"> </w:t>
      </w:r>
    </w:p>
    <w:p w14:paraId="73828785" w14:textId="77777777" w:rsidR="008579A5" w:rsidRDefault="00655C81">
      <w:pPr>
        <w:spacing w:after="0" w:line="259" w:lineRule="auto"/>
        <w:ind w:left="0" w:firstLine="0"/>
        <w:jc w:val="left"/>
      </w:pPr>
      <w:r>
        <w:rPr>
          <w:b/>
        </w:rPr>
        <w:t xml:space="preserve"> </w:t>
      </w:r>
    </w:p>
    <w:p w14:paraId="7195E908" w14:textId="3A6D1552" w:rsidR="008579A5" w:rsidRDefault="005E7E6A">
      <w:pPr>
        <w:spacing w:after="0" w:line="259" w:lineRule="auto"/>
        <w:ind w:left="-5"/>
        <w:jc w:val="left"/>
      </w:pPr>
      <w:r>
        <w:rPr>
          <w:b/>
        </w:rPr>
        <w:t>KEY</w:t>
      </w:r>
      <w:r w:rsidR="00655C81">
        <w:rPr>
          <w:b/>
        </w:rPr>
        <w:t xml:space="preserve"> DUTIES AND RESPONSIBILITIES:  </w:t>
      </w:r>
    </w:p>
    <w:p w14:paraId="3C87874D" w14:textId="382937FF" w:rsidR="008579A5" w:rsidRDefault="00655C81" w:rsidP="005E7E6A">
      <w:pPr>
        <w:spacing w:after="0" w:line="259" w:lineRule="auto"/>
        <w:ind w:left="0" w:firstLine="0"/>
        <w:jc w:val="left"/>
      </w:pPr>
      <w:r>
        <w:t xml:space="preserve">Under the direction of the </w:t>
      </w:r>
      <w:r w:rsidR="00CC403E">
        <w:t xml:space="preserve">Deputy </w:t>
      </w:r>
      <w:r>
        <w:t>Head of</w:t>
      </w:r>
      <w:r w:rsidR="00CC403E">
        <w:t xml:space="preserve"> Courses &amp; Student Records</w:t>
      </w:r>
      <w:r>
        <w:t xml:space="preserve"> and directing assigned Team leads: </w:t>
      </w:r>
    </w:p>
    <w:p w14:paraId="365E605A" w14:textId="77777777" w:rsidR="008579A5" w:rsidRDefault="00655C81">
      <w:pPr>
        <w:spacing w:after="0" w:line="259" w:lineRule="auto"/>
        <w:ind w:left="0" w:firstLine="0"/>
        <w:jc w:val="left"/>
      </w:pPr>
      <w:r>
        <w:rPr>
          <w:b/>
        </w:rPr>
        <w:t xml:space="preserve"> </w:t>
      </w:r>
    </w:p>
    <w:p w14:paraId="457F6E87" w14:textId="5FF4B4D2" w:rsidR="008579A5" w:rsidRDefault="00655C81" w:rsidP="009D61E8">
      <w:pPr>
        <w:numPr>
          <w:ilvl w:val="0"/>
          <w:numId w:val="13"/>
        </w:numPr>
        <w:jc w:val="left"/>
      </w:pPr>
      <w:r>
        <w:t>To manage and scrutinise the accuracy, quality, and maintenance of course</w:t>
      </w:r>
      <w:r w:rsidR="00FD427E">
        <w:t xml:space="preserve">, </w:t>
      </w:r>
      <w:r>
        <w:t xml:space="preserve">module </w:t>
      </w:r>
      <w:r w:rsidR="00FD427E">
        <w:t>and student records data</w:t>
      </w:r>
    </w:p>
    <w:p w14:paraId="44C0184B" w14:textId="77777777" w:rsidR="008579A5" w:rsidRDefault="00655C81" w:rsidP="009D61E8">
      <w:pPr>
        <w:numPr>
          <w:ilvl w:val="0"/>
          <w:numId w:val="13"/>
        </w:numPr>
        <w:jc w:val="left"/>
      </w:pPr>
      <w:r>
        <w:t xml:space="preserve">Managing regular and timely production of exception reports; taking responsibility for subsequent correction of data and enhancements to systems and processes. </w:t>
      </w:r>
    </w:p>
    <w:p w14:paraId="1870DAA0" w14:textId="77777777" w:rsidR="008579A5" w:rsidRDefault="00655C81" w:rsidP="009D61E8">
      <w:pPr>
        <w:numPr>
          <w:ilvl w:val="0"/>
          <w:numId w:val="13"/>
        </w:numPr>
        <w:jc w:val="left"/>
      </w:pPr>
      <w:r>
        <w:t xml:space="preserve">To ensure that course fee data is accurate and supports the collection of tuition fee income by UEL Financial Services; regularly liaise with Financial Services with regards to data quality and process improvement. </w:t>
      </w:r>
    </w:p>
    <w:p w14:paraId="6E1A385B" w14:textId="77777777" w:rsidR="00084615" w:rsidRDefault="00655C81" w:rsidP="00084615">
      <w:pPr>
        <w:numPr>
          <w:ilvl w:val="0"/>
          <w:numId w:val="13"/>
        </w:numPr>
        <w:jc w:val="left"/>
      </w:pPr>
      <w:r>
        <w:t xml:space="preserve">To substantially support the </w:t>
      </w:r>
      <w:r w:rsidR="00F14B56">
        <w:t xml:space="preserve">Deputy </w:t>
      </w:r>
      <w:r>
        <w:t>Head of</w:t>
      </w:r>
      <w:r w:rsidR="00F14B56">
        <w:t xml:space="preserve"> Courses &amp; Student Records </w:t>
      </w:r>
      <w:r w:rsidR="00212941">
        <w:t>w</w:t>
      </w:r>
      <w:r>
        <w:t xml:space="preserve">ith systems developments and enhancement and to lead on process reviews for continuous improvements. </w:t>
      </w:r>
    </w:p>
    <w:p w14:paraId="10FE3F27" w14:textId="77777777" w:rsidR="00084615" w:rsidRDefault="00655C81" w:rsidP="00084615">
      <w:pPr>
        <w:numPr>
          <w:ilvl w:val="0"/>
          <w:numId w:val="13"/>
        </w:numPr>
        <w:jc w:val="left"/>
      </w:pPr>
      <w:r>
        <w:t>To support and provide all Academic Registry teams with extractions and analysis of course</w:t>
      </w:r>
      <w:r w:rsidR="00084615">
        <w:t xml:space="preserve">, </w:t>
      </w:r>
      <w:r>
        <w:t>module</w:t>
      </w:r>
      <w:r w:rsidR="00084615">
        <w:t xml:space="preserve"> and student</w:t>
      </w:r>
      <w:r>
        <w:t xml:space="preserve"> data. </w:t>
      </w:r>
    </w:p>
    <w:p w14:paraId="15181EED" w14:textId="77777777" w:rsidR="00A75B05" w:rsidRDefault="00655C81" w:rsidP="00A75B05">
      <w:pPr>
        <w:numPr>
          <w:ilvl w:val="0"/>
          <w:numId w:val="13"/>
        </w:numPr>
        <w:jc w:val="left"/>
      </w:pPr>
      <w:r>
        <w:t>To run regular audits to confirm course</w:t>
      </w:r>
      <w:r w:rsidR="00084615">
        <w:t>/</w:t>
      </w:r>
      <w:r>
        <w:t xml:space="preserve">module set-up and </w:t>
      </w:r>
      <w:r w:rsidR="00E96976">
        <w:t xml:space="preserve">student validation </w:t>
      </w:r>
      <w:r w:rsidR="00A75B05">
        <w:t xml:space="preserve">reports are </w:t>
      </w:r>
      <w:r>
        <w:t xml:space="preserve">accurate and reflective of every intake for every academic period. </w:t>
      </w:r>
    </w:p>
    <w:p w14:paraId="1BF2829F" w14:textId="77777777" w:rsidR="00A75B05" w:rsidRDefault="00655C81" w:rsidP="00A75B05">
      <w:pPr>
        <w:numPr>
          <w:ilvl w:val="0"/>
          <w:numId w:val="13"/>
        </w:numPr>
        <w:jc w:val="left"/>
      </w:pPr>
      <w:r>
        <w:t xml:space="preserve">To support the </w:t>
      </w:r>
      <w:r w:rsidR="00A75B05">
        <w:t xml:space="preserve">Deputy Head of Courses &amp; Student Records </w:t>
      </w:r>
      <w:r>
        <w:t xml:space="preserve">in responding to complaints and appeals through investigation and information gathering. </w:t>
      </w:r>
    </w:p>
    <w:p w14:paraId="38C7CB78" w14:textId="77777777" w:rsidR="00345A54" w:rsidRDefault="00655C81" w:rsidP="00345A54">
      <w:pPr>
        <w:numPr>
          <w:ilvl w:val="0"/>
          <w:numId w:val="13"/>
        </w:numPr>
        <w:jc w:val="left"/>
      </w:pPr>
      <w:r>
        <w:t>To lead and promote full management of allocated System</w:t>
      </w:r>
      <w:r w:rsidR="0099124F">
        <w:t>s,</w:t>
      </w:r>
      <w:r>
        <w:t xml:space="preserve"> Courses</w:t>
      </w:r>
      <w:r w:rsidR="00345A54">
        <w:t xml:space="preserve"> and Student Records</w:t>
      </w:r>
      <w:r>
        <w:t xml:space="preserve"> projects through to completion and succession. </w:t>
      </w:r>
    </w:p>
    <w:p w14:paraId="01C50EAB" w14:textId="77777777" w:rsidR="00EC579E" w:rsidRDefault="00655C81" w:rsidP="00EC579E">
      <w:pPr>
        <w:numPr>
          <w:ilvl w:val="0"/>
          <w:numId w:val="13"/>
        </w:numPr>
        <w:jc w:val="left"/>
      </w:pPr>
      <w:r>
        <w:t xml:space="preserve">To regularly review the functions and remits and to recommend to the Head of Systems &amp; Courses </w:t>
      </w:r>
      <w:r w:rsidR="004C1671">
        <w:t xml:space="preserve">and Head of Student Records </w:t>
      </w:r>
      <w:r>
        <w:t xml:space="preserve">ways of improving the service offered and remaining fit for purpose. </w:t>
      </w:r>
    </w:p>
    <w:p w14:paraId="39BA0198" w14:textId="248E4A4C" w:rsidR="008579A5" w:rsidRDefault="00655C81" w:rsidP="00EC579E">
      <w:pPr>
        <w:numPr>
          <w:ilvl w:val="0"/>
          <w:numId w:val="13"/>
        </w:numPr>
        <w:jc w:val="left"/>
      </w:pPr>
      <w:r>
        <w:t xml:space="preserve">To manage the Systems &amp; Courses </w:t>
      </w:r>
      <w:r w:rsidR="001D6A3F">
        <w:t xml:space="preserve">and Student Records </w:t>
      </w:r>
      <w:r>
        <w:t>staff and to supervise and direct their work to accurately</w:t>
      </w:r>
      <w:r w:rsidR="00BD4D89">
        <w:t xml:space="preserve"> and </w:t>
      </w:r>
      <w:r>
        <w:t xml:space="preserve">within designated timeframes and deadlines. </w:t>
      </w:r>
    </w:p>
    <w:p w14:paraId="2FDBF7FD" w14:textId="77777777" w:rsidR="008579A5" w:rsidRDefault="00655C81" w:rsidP="004C1671">
      <w:pPr>
        <w:numPr>
          <w:ilvl w:val="0"/>
          <w:numId w:val="13"/>
        </w:numPr>
        <w:jc w:val="left"/>
      </w:pPr>
      <w:r>
        <w:t xml:space="preserve">To deliver required training and briefing sessions to academic and administrative colleagues across UEL with regards to policies and processes. </w:t>
      </w:r>
    </w:p>
    <w:p w14:paraId="16F53B34" w14:textId="6361DAE5" w:rsidR="008579A5" w:rsidRDefault="00655C81" w:rsidP="0017163B">
      <w:pPr>
        <w:numPr>
          <w:ilvl w:val="0"/>
          <w:numId w:val="13"/>
        </w:numPr>
        <w:jc w:val="left"/>
      </w:pPr>
      <w:r>
        <w:t xml:space="preserve">To assist the </w:t>
      </w:r>
      <w:r w:rsidR="00BD4D89">
        <w:t xml:space="preserve">Deputy Head of Courses &amp; Student Records </w:t>
      </w:r>
      <w:r>
        <w:t xml:space="preserve">with the day-to-day management of the team and deputise when required. </w:t>
      </w:r>
    </w:p>
    <w:p w14:paraId="58ECEEDD" w14:textId="77777777" w:rsidR="008579A5" w:rsidRDefault="00655C81" w:rsidP="00BD4D89">
      <w:pPr>
        <w:numPr>
          <w:ilvl w:val="0"/>
          <w:numId w:val="13"/>
        </w:numPr>
        <w:jc w:val="left"/>
      </w:pPr>
      <w:r>
        <w:t xml:space="preserve">To support and engage in the student records lifecycle journey experience by working proactively with UEL key stakeholders. </w:t>
      </w:r>
    </w:p>
    <w:p w14:paraId="14947E3D" w14:textId="77777777" w:rsidR="008579A5" w:rsidRDefault="00655C81" w:rsidP="00BD4D89">
      <w:pPr>
        <w:numPr>
          <w:ilvl w:val="0"/>
          <w:numId w:val="13"/>
        </w:numPr>
        <w:jc w:val="left"/>
      </w:pPr>
      <w:r>
        <w:lastRenderedPageBreak/>
        <w:t xml:space="preserve">To produce and present as required reports and data analysis for Academic Registry SMT colleagues. </w:t>
      </w:r>
    </w:p>
    <w:p w14:paraId="0387D95E" w14:textId="77777777" w:rsidR="00A84A82" w:rsidRDefault="00A84A82" w:rsidP="00A84A82">
      <w:pPr>
        <w:pStyle w:val="ListParagraph"/>
        <w:widowControl w:val="0"/>
        <w:numPr>
          <w:ilvl w:val="0"/>
          <w:numId w:val="13"/>
        </w:numPr>
        <w:tabs>
          <w:tab w:val="left" w:pos="400"/>
        </w:tabs>
        <w:autoSpaceDE w:val="0"/>
        <w:autoSpaceDN w:val="0"/>
        <w:spacing w:after="0" w:line="225" w:lineRule="auto"/>
        <w:ind w:right="390"/>
        <w:contextualSpacing w:val="0"/>
        <w:jc w:val="left"/>
      </w:pPr>
      <w:r>
        <w:t>To</w:t>
      </w:r>
      <w:r>
        <w:rPr>
          <w:spacing w:val="-1"/>
        </w:rPr>
        <w:t xml:space="preserve"> </w:t>
      </w:r>
      <w:r>
        <w:t>agree</w:t>
      </w:r>
      <w:r>
        <w:rPr>
          <w:spacing w:val="-2"/>
        </w:rPr>
        <w:t xml:space="preserve"> </w:t>
      </w:r>
      <w:r>
        <w:t>and</w:t>
      </w:r>
      <w:r>
        <w:rPr>
          <w:spacing w:val="-4"/>
        </w:rPr>
        <w:t xml:space="preserve"> </w:t>
      </w:r>
      <w:r>
        <w:t>support</w:t>
      </w:r>
      <w:r>
        <w:rPr>
          <w:spacing w:val="-4"/>
        </w:rPr>
        <w:t xml:space="preserve"> </w:t>
      </w:r>
      <w:r>
        <w:t>the</w:t>
      </w:r>
      <w:r>
        <w:rPr>
          <w:spacing w:val="-2"/>
        </w:rPr>
        <w:t xml:space="preserve"> </w:t>
      </w:r>
      <w:r>
        <w:t>coordination,</w:t>
      </w:r>
      <w:r>
        <w:rPr>
          <w:spacing w:val="-2"/>
        </w:rPr>
        <w:t xml:space="preserve"> </w:t>
      </w:r>
      <w:r>
        <w:t>development,</w:t>
      </w:r>
      <w:r>
        <w:rPr>
          <w:spacing w:val="-6"/>
        </w:rPr>
        <w:t xml:space="preserve"> </w:t>
      </w:r>
      <w:r>
        <w:t>implementation</w:t>
      </w:r>
      <w:r>
        <w:rPr>
          <w:spacing w:val="-3"/>
        </w:rPr>
        <w:t xml:space="preserve"> </w:t>
      </w:r>
      <w:r>
        <w:t>and</w:t>
      </w:r>
      <w:r>
        <w:rPr>
          <w:spacing w:val="-6"/>
        </w:rPr>
        <w:t xml:space="preserve"> </w:t>
      </w:r>
      <w:r>
        <w:t>monitoring</w:t>
      </w:r>
      <w:r>
        <w:rPr>
          <w:spacing w:val="-3"/>
        </w:rPr>
        <w:t xml:space="preserve"> </w:t>
      </w:r>
      <w:r>
        <w:t>effective and efficient processes for the handling of student data.</w:t>
      </w:r>
    </w:p>
    <w:p w14:paraId="33747DAF" w14:textId="77777777" w:rsidR="0017163B" w:rsidRDefault="0017163B" w:rsidP="0017163B">
      <w:pPr>
        <w:ind w:left="0" w:firstLine="0"/>
        <w:jc w:val="left"/>
      </w:pPr>
    </w:p>
    <w:p w14:paraId="5395D850" w14:textId="77777777" w:rsidR="005F656E" w:rsidRPr="00220AEC" w:rsidRDefault="005F656E" w:rsidP="005F656E">
      <w:pPr>
        <w:rPr>
          <w:bCs/>
        </w:rPr>
      </w:pPr>
      <w:r w:rsidRPr="00220AEC">
        <w:rPr>
          <w:b/>
          <w:lang w:val="en-US"/>
        </w:rPr>
        <w:t>GENERAL:</w:t>
      </w:r>
      <w:r w:rsidRPr="00220AEC">
        <w:rPr>
          <w:b/>
          <w:lang w:val="en-US"/>
        </w:rPr>
        <w:br/>
      </w:r>
      <w:r w:rsidRPr="00232DFD">
        <w:rPr>
          <w:bCs/>
        </w:rPr>
        <w:t>Additionally, the post holder will be expected to support the wider activities of the Academic Registry and University, including</w:t>
      </w:r>
      <w:r>
        <w:rPr>
          <w:bCs/>
        </w:rPr>
        <w:t>:</w:t>
      </w:r>
      <w:r w:rsidRPr="00232DFD">
        <w:rPr>
          <w:b/>
          <w:bCs/>
        </w:rPr>
        <w:t xml:space="preserve"> </w:t>
      </w:r>
    </w:p>
    <w:p w14:paraId="36984E4E" w14:textId="77777777" w:rsidR="005F656E" w:rsidRDefault="005F656E" w:rsidP="005F656E">
      <w:pPr>
        <w:pStyle w:val="ListParagraph"/>
        <w:numPr>
          <w:ilvl w:val="0"/>
          <w:numId w:val="15"/>
        </w:numPr>
        <w:spacing w:after="0" w:line="240" w:lineRule="auto"/>
        <w:rPr>
          <w:bCs/>
        </w:rPr>
      </w:pPr>
      <w:r w:rsidRPr="00220AEC">
        <w:rPr>
          <w:bCs/>
        </w:rPr>
        <w:t>Support Lead and/or representing Academic Registry on committees/panels/working groups as required.</w:t>
      </w:r>
    </w:p>
    <w:p w14:paraId="0C00C6A1" w14:textId="77777777" w:rsidR="005F656E" w:rsidRDefault="005F656E" w:rsidP="005F656E">
      <w:pPr>
        <w:pStyle w:val="ListParagraph"/>
        <w:numPr>
          <w:ilvl w:val="0"/>
          <w:numId w:val="15"/>
        </w:numPr>
        <w:spacing w:after="0" w:line="240" w:lineRule="auto"/>
        <w:rPr>
          <w:bCs/>
        </w:rPr>
      </w:pPr>
      <w:r w:rsidRPr="00220AEC">
        <w:rPr>
          <w:bCs/>
        </w:rPr>
        <w:t xml:space="preserve">Participating in Assessment Boards, in role likes quality representative. </w:t>
      </w:r>
    </w:p>
    <w:p w14:paraId="14D0BC1F" w14:textId="77777777" w:rsidR="005F656E" w:rsidRDefault="005F656E" w:rsidP="005F656E">
      <w:pPr>
        <w:pStyle w:val="ListParagraph"/>
        <w:numPr>
          <w:ilvl w:val="0"/>
          <w:numId w:val="15"/>
        </w:numPr>
        <w:spacing w:after="0" w:line="240" w:lineRule="auto"/>
        <w:rPr>
          <w:bCs/>
        </w:rPr>
      </w:pPr>
      <w:r w:rsidRPr="00220AEC">
        <w:rPr>
          <w:bCs/>
        </w:rPr>
        <w:t xml:space="preserve">Being actively engaged with sector groups and proactively proposing and implementing change within UEL, based on the best practice and external intelligence gained. </w:t>
      </w:r>
    </w:p>
    <w:p w14:paraId="26CDBC7E" w14:textId="77777777" w:rsidR="005F656E" w:rsidRDefault="005F656E" w:rsidP="005F656E">
      <w:pPr>
        <w:pStyle w:val="ListParagraph"/>
        <w:numPr>
          <w:ilvl w:val="0"/>
          <w:numId w:val="15"/>
        </w:numPr>
        <w:spacing w:after="0" w:line="240" w:lineRule="auto"/>
        <w:rPr>
          <w:bCs/>
        </w:rPr>
      </w:pPr>
      <w:r w:rsidRPr="00220AEC">
        <w:rPr>
          <w:bCs/>
        </w:rPr>
        <w:t xml:space="preserve">Adopting and demonstrating behaviours aligned to UEL’s values. </w:t>
      </w:r>
    </w:p>
    <w:p w14:paraId="3DC4EF56" w14:textId="77777777" w:rsidR="005F656E" w:rsidRDefault="005F656E" w:rsidP="005F656E">
      <w:pPr>
        <w:pStyle w:val="ListParagraph"/>
        <w:numPr>
          <w:ilvl w:val="0"/>
          <w:numId w:val="15"/>
        </w:numPr>
        <w:spacing w:after="0" w:line="240" w:lineRule="auto"/>
        <w:rPr>
          <w:bCs/>
        </w:rPr>
      </w:pPr>
      <w:r w:rsidRPr="00220AEC">
        <w:rPr>
          <w:bCs/>
        </w:rPr>
        <w:t xml:space="preserve">To work in accordance with UEL’s Equal Opportunity and Data Protection Policies. </w:t>
      </w:r>
    </w:p>
    <w:p w14:paraId="471E8D9C" w14:textId="73DCCFC8" w:rsidR="005F656E" w:rsidRDefault="005F656E" w:rsidP="005F656E">
      <w:pPr>
        <w:pStyle w:val="ListParagraph"/>
        <w:numPr>
          <w:ilvl w:val="0"/>
          <w:numId w:val="15"/>
        </w:numPr>
        <w:spacing w:after="0" w:line="240" w:lineRule="auto"/>
      </w:pPr>
      <w:r w:rsidRPr="3D39724F">
        <w:t xml:space="preserve">To deputise where appropriate (internally and externally) for </w:t>
      </w:r>
      <w:r>
        <w:t xml:space="preserve">the Deputy Head of Courses &amp; Student Records </w:t>
      </w:r>
      <w:r w:rsidRPr="3D39724F">
        <w:t>and to undertake any other duties as may be reasonably required.</w:t>
      </w:r>
    </w:p>
    <w:p w14:paraId="2C09710A" w14:textId="4919B90A" w:rsidR="008579A5" w:rsidRDefault="00655C81">
      <w:pPr>
        <w:spacing w:after="0" w:line="259" w:lineRule="auto"/>
        <w:ind w:left="0" w:firstLine="0"/>
        <w:jc w:val="left"/>
      </w:pPr>
      <w:r>
        <w:rPr>
          <w:b/>
        </w:rPr>
        <w:t xml:space="preserve">  </w:t>
      </w:r>
    </w:p>
    <w:p w14:paraId="18910944" w14:textId="77777777" w:rsidR="009705B2" w:rsidRPr="00CC0622" w:rsidRDefault="009705B2" w:rsidP="009705B2">
      <w:pPr>
        <w:rPr>
          <w:bCs/>
        </w:rPr>
      </w:pPr>
      <w:r w:rsidRPr="00CC0622">
        <w:rPr>
          <w:b/>
          <w:bCs/>
        </w:rPr>
        <w:t>KNOWLEDGE</w:t>
      </w:r>
      <w:r>
        <w:rPr>
          <w:b/>
          <w:bCs/>
        </w:rPr>
        <w:t>, SKILLS</w:t>
      </w:r>
      <w:r w:rsidRPr="00CC0622">
        <w:rPr>
          <w:b/>
          <w:bCs/>
        </w:rPr>
        <w:t xml:space="preserve"> AND EXPERIENCE </w:t>
      </w:r>
    </w:p>
    <w:p w14:paraId="0F1D3CE3" w14:textId="77777777" w:rsidR="009705B2" w:rsidRPr="00CC0622" w:rsidRDefault="009705B2" w:rsidP="009705B2">
      <w:pPr>
        <w:rPr>
          <w:bCs/>
        </w:rPr>
      </w:pPr>
      <w:r w:rsidRPr="00CC0622">
        <w:rPr>
          <w:b/>
          <w:bCs/>
        </w:rPr>
        <w:t xml:space="preserve">Essential: </w:t>
      </w:r>
    </w:p>
    <w:p w14:paraId="6FB5995E" w14:textId="77777777" w:rsidR="009705B2" w:rsidRPr="00B1044C" w:rsidRDefault="009705B2" w:rsidP="009705B2">
      <w:pPr>
        <w:pStyle w:val="ListParagraph"/>
        <w:numPr>
          <w:ilvl w:val="0"/>
          <w:numId w:val="16"/>
        </w:numPr>
        <w:spacing w:after="0" w:line="240" w:lineRule="auto"/>
        <w:rPr>
          <w:bCs/>
        </w:rPr>
      </w:pPr>
      <w:r w:rsidRPr="00B1044C">
        <w:rPr>
          <w:bCs/>
        </w:rPr>
        <w:t>Proficient in the use of SIT</w:t>
      </w:r>
      <w:r>
        <w:rPr>
          <w:bCs/>
        </w:rPr>
        <w:t>S</w:t>
      </w:r>
    </w:p>
    <w:p w14:paraId="7D3504E0" w14:textId="77777777" w:rsidR="001A6282" w:rsidRDefault="001A6282" w:rsidP="001A6282">
      <w:pPr>
        <w:pStyle w:val="ListParagraph"/>
        <w:numPr>
          <w:ilvl w:val="0"/>
          <w:numId w:val="16"/>
        </w:numPr>
        <w:spacing w:after="0" w:line="240" w:lineRule="auto"/>
        <w:rPr>
          <w:bCs/>
        </w:rPr>
      </w:pPr>
      <w:r w:rsidRPr="007E0831">
        <w:rPr>
          <w:bCs/>
        </w:rPr>
        <w:t>Substantial experience of working with UK Higher Education Academic Registry policies, procedures, and services.</w:t>
      </w:r>
    </w:p>
    <w:p w14:paraId="7608FDA2" w14:textId="77777777" w:rsidR="001A6282" w:rsidRPr="00B1044C" w:rsidRDefault="001A6282" w:rsidP="001A6282">
      <w:pPr>
        <w:pStyle w:val="ListParagraph"/>
        <w:numPr>
          <w:ilvl w:val="0"/>
          <w:numId w:val="16"/>
        </w:numPr>
        <w:spacing w:after="0" w:line="240" w:lineRule="auto"/>
        <w:rPr>
          <w:bCs/>
        </w:rPr>
      </w:pPr>
      <w:r w:rsidRPr="00B1044C">
        <w:rPr>
          <w:bCs/>
        </w:rPr>
        <w:t>Experience of taking forward initiatives designed to improve the student records systems whilst planning, prioritising, and organising team tasks and staff to meet deadlines and service deliverables</w:t>
      </w:r>
      <w:r>
        <w:rPr>
          <w:bCs/>
        </w:rPr>
        <w:t>.</w:t>
      </w:r>
    </w:p>
    <w:p w14:paraId="0EB1B14D" w14:textId="77777777" w:rsidR="009705B2" w:rsidRPr="00B1044C" w:rsidRDefault="009705B2" w:rsidP="009705B2">
      <w:pPr>
        <w:pStyle w:val="ListParagraph"/>
        <w:numPr>
          <w:ilvl w:val="0"/>
          <w:numId w:val="16"/>
        </w:numPr>
        <w:spacing w:after="0" w:line="240" w:lineRule="auto"/>
        <w:rPr>
          <w:bCs/>
        </w:rPr>
      </w:pPr>
      <w:r w:rsidRPr="00B1044C">
        <w:rPr>
          <w:bCs/>
        </w:rPr>
        <w:t>Experience of interrogating large data sets to widen understanding, monitor data quality and inform strategy for proposing change</w:t>
      </w:r>
    </w:p>
    <w:p w14:paraId="51EB98FC" w14:textId="77777777" w:rsidR="009705B2" w:rsidRPr="00B1044C" w:rsidRDefault="009705B2" w:rsidP="009705B2">
      <w:pPr>
        <w:pStyle w:val="ListParagraph"/>
        <w:numPr>
          <w:ilvl w:val="0"/>
          <w:numId w:val="16"/>
        </w:numPr>
        <w:spacing w:after="0" w:line="240" w:lineRule="auto"/>
        <w:rPr>
          <w:bCs/>
        </w:rPr>
      </w:pPr>
      <w:r w:rsidRPr="00B1044C">
        <w:rPr>
          <w:bCs/>
        </w:rPr>
        <w:t>Knowledge and experience of HESA, Student Loans Company and Tier 4 regulations</w:t>
      </w:r>
    </w:p>
    <w:p w14:paraId="5658D65C" w14:textId="77777777" w:rsidR="009705B2" w:rsidRPr="00B1044C" w:rsidRDefault="009705B2" w:rsidP="009705B2">
      <w:pPr>
        <w:pStyle w:val="ListParagraph"/>
        <w:numPr>
          <w:ilvl w:val="0"/>
          <w:numId w:val="16"/>
        </w:numPr>
        <w:spacing w:after="0" w:line="240" w:lineRule="auto"/>
        <w:rPr>
          <w:bCs/>
        </w:rPr>
      </w:pPr>
      <w:r w:rsidRPr="00B1044C">
        <w:rPr>
          <w:bCs/>
        </w:rPr>
        <w:t>Awareness and understanding of data protection, freedom of Information and consumer rights legislation</w:t>
      </w:r>
    </w:p>
    <w:p w14:paraId="292466F5" w14:textId="77777777" w:rsidR="009705B2" w:rsidRPr="00B1044C" w:rsidRDefault="009705B2" w:rsidP="009705B2">
      <w:pPr>
        <w:pStyle w:val="ListParagraph"/>
        <w:numPr>
          <w:ilvl w:val="0"/>
          <w:numId w:val="16"/>
        </w:numPr>
        <w:spacing w:after="0" w:line="240" w:lineRule="auto"/>
        <w:rPr>
          <w:bCs/>
        </w:rPr>
      </w:pPr>
      <w:r w:rsidRPr="00B1044C">
        <w:rPr>
          <w:bCs/>
        </w:rPr>
        <w:t>Experience of engaging staff from other services whilst leading a team with a flexible approach to delivering results and actively contribute to building team morale.</w:t>
      </w:r>
    </w:p>
    <w:p w14:paraId="748E8F2E" w14:textId="77777777" w:rsidR="009705B2" w:rsidRPr="00CC0622" w:rsidRDefault="009705B2" w:rsidP="009705B2">
      <w:pPr>
        <w:rPr>
          <w:bCs/>
        </w:rPr>
      </w:pPr>
    </w:p>
    <w:p w14:paraId="1C17D12C" w14:textId="21C1A525" w:rsidR="009705B2" w:rsidRPr="00CC0622" w:rsidRDefault="009705B2" w:rsidP="009705B2">
      <w:pPr>
        <w:rPr>
          <w:bCs/>
        </w:rPr>
      </w:pPr>
      <w:r w:rsidRPr="00CC0622">
        <w:rPr>
          <w:b/>
          <w:bCs/>
        </w:rPr>
        <w:t xml:space="preserve">Desirable: </w:t>
      </w:r>
    </w:p>
    <w:p w14:paraId="58C04965" w14:textId="77777777" w:rsidR="009705B2" w:rsidRPr="00F50E2C" w:rsidRDefault="009705B2" w:rsidP="009705B2">
      <w:pPr>
        <w:pStyle w:val="ListParagraph"/>
        <w:numPr>
          <w:ilvl w:val="0"/>
          <w:numId w:val="17"/>
        </w:numPr>
        <w:spacing w:after="0" w:line="240" w:lineRule="auto"/>
        <w:rPr>
          <w:bCs/>
        </w:rPr>
      </w:pPr>
      <w:r w:rsidRPr="00F50E2C">
        <w:rPr>
          <w:bCs/>
        </w:rPr>
        <w:t>Experience of influencing staff at all levels to apply policies and procedures or to comply with legislation</w:t>
      </w:r>
    </w:p>
    <w:p w14:paraId="63CC7B4F" w14:textId="77777777" w:rsidR="009705B2" w:rsidRPr="00F50E2C" w:rsidRDefault="009705B2" w:rsidP="009705B2">
      <w:pPr>
        <w:pStyle w:val="ListParagraph"/>
        <w:numPr>
          <w:ilvl w:val="0"/>
          <w:numId w:val="17"/>
        </w:numPr>
        <w:spacing w:after="0" w:line="240" w:lineRule="auto"/>
        <w:rPr>
          <w:bCs/>
        </w:rPr>
      </w:pPr>
      <w:r w:rsidRPr="00F50E2C">
        <w:rPr>
          <w:bCs/>
        </w:rPr>
        <w:t>Ability to receive, understand and convey complex information that needs careful explanation or interpretation e.g. procedures or regulations</w:t>
      </w:r>
    </w:p>
    <w:p w14:paraId="36A37AD0" w14:textId="77777777" w:rsidR="009705B2" w:rsidRPr="00F50E2C" w:rsidRDefault="009705B2" w:rsidP="009705B2">
      <w:pPr>
        <w:pStyle w:val="ListParagraph"/>
        <w:numPr>
          <w:ilvl w:val="0"/>
          <w:numId w:val="17"/>
        </w:numPr>
        <w:spacing w:after="0" w:line="240" w:lineRule="auto"/>
        <w:rPr>
          <w:bCs/>
        </w:rPr>
      </w:pPr>
      <w:r w:rsidRPr="00F50E2C">
        <w:rPr>
          <w:bCs/>
        </w:rPr>
        <w:t>Ability to engage a wide range of staff through training and working groups</w:t>
      </w:r>
    </w:p>
    <w:p w14:paraId="38AB53BB" w14:textId="77777777" w:rsidR="009705B2" w:rsidRPr="00F50E2C" w:rsidRDefault="009705B2" w:rsidP="009705B2">
      <w:pPr>
        <w:pStyle w:val="ListParagraph"/>
        <w:numPr>
          <w:ilvl w:val="0"/>
          <w:numId w:val="17"/>
        </w:numPr>
        <w:spacing w:after="0" w:line="240" w:lineRule="auto"/>
        <w:rPr>
          <w:bCs/>
        </w:rPr>
      </w:pPr>
      <w:r w:rsidRPr="00F50E2C">
        <w:rPr>
          <w:bCs/>
        </w:rPr>
        <w:t xml:space="preserve">Proactively working with others to achieve institution objectives </w:t>
      </w:r>
    </w:p>
    <w:p w14:paraId="1FB8026E" w14:textId="77777777" w:rsidR="009705B2" w:rsidRPr="00F50E2C" w:rsidRDefault="009705B2" w:rsidP="009705B2">
      <w:pPr>
        <w:pStyle w:val="ListParagraph"/>
        <w:numPr>
          <w:ilvl w:val="0"/>
          <w:numId w:val="17"/>
        </w:numPr>
        <w:spacing w:after="0" w:line="240" w:lineRule="auto"/>
        <w:rPr>
          <w:bCs/>
        </w:rPr>
      </w:pPr>
      <w:r w:rsidRPr="00F50E2C">
        <w:rPr>
          <w:bCs/>
        </w:rPr>
        <w:t>Experience of working across team boundaries to build and strengthen working relationships and systems</w:t>
      </w:r>
    </w:p>
    <w:p w14:paraId="7141F31A" w14:textId="77777777" w:rsidR="009705B2" w:rsidRPr="00F50E2C" w:rsidRDefault="009705B2" w:rsidP="009705B2">
      <w:pPr>
        <w:pStyle w:val="ListParagraph"/>
        <w:numPr>
          <w:ilvl w:val="0"/>
          <w:numId w:val="17"/>
        </w:numPr>
        <w:spacing w:after="0" w:line="240" w:lineRule="auto"/>
        <w:rPr>
          <w:bCs/>
        </w:rPr>
      </w:pPr>
      <w:r w:rsidRPr="00F50E2C">
        <w:rPr>
          <w:bCs/>
        </w:rPr>
        <w:t>Engagement in external networks to enhance internal practices</w:t>
      </w:r>
    </w:p>
    <w:p w14:paraId="0A180EAE" w14:textId="77777777" w:rsidR="009705B2" w:rsidRPr="00F50E2C" w:rsidRDefault="009705B2" w:rsidP="009705B2">
      <w:pPr>
        <w:pStyle w:val="ListParagraph"/>
        <w:numPr>
          <w:ilvl w:val="0"/>
          <w:numId w:val="17"/>
        </w:numPr>
        <w:spacing w:after="0" w:line="240" w:lineRule="auto"/>
        <w:rPr>
          <w:bCs/>
        </w:rPr>
      </w:pPr>
      <w:r w:rsidRPr="00F50E2C">
        <w:rPr>
          <w:bCs/>
        </w:rPr>
        <w:t>Experience of monitoring service delivery and quality</w:t>
      </w:r>
    </w:p>
    <w:p w14:paraId="57F7E1C8" w14:textId="77777777" w:rsidR="009705B2" w:rsidRPr="00F50E2C" w:rsidRDefault="009705B2" w:rsidP="009705B2">
      <w:pPr>
        <w:pStyle w:val="ListParagraph"/>
        <w:numPr>
          <w:ilvl w:val="0"/>
          <w:numId w:val="17"/>
        </w:numPr>
        <w:spacing w:after="0" w:line="240" w:lineRule="auto"/>
        <w:rPr>
          <w:bCs/>
        </w:rPr>
      </w:pPr>
      <w:r w:rsidRPr="00F50E2C">
        <w:rPr>
          <w:bCs/>
        </w:rPr>
        <w:t>Experience of exploring and seeking ways to improve and adjust levels and quality of service</w:t>
      </w:r>
    </w:p>
    <w:p w14:paraId="393D977F" w14:textId="77777777" w:rsidR="00BD0CE5" w:rsidRDefault="00BD0CE5">
      <w:pPr>
        <w:spacing w:after="0" w:line="259" w:lineRule="auto"/>
        <w:ind w:left="-5"/>
        <w:jc w:val="left"/>
        <w:rPr>
          <w:bCs/>
        </w:rPr>
      </w:pPr>
    </w:p>
    <w:p w14:paraId="72B7BEB5" w14:textId="77777777" w:rsidR="009705B2" w:rsidRDefault="009705B2">
      <w:pPr>
        <w:spacing w:after="0" w:line="259" w:lineRule="auto"/>
        <w:ind w:left="-5"/>
        <w:jc w:val="left"/>
        <w:rPr>
          <w:bCs/>
        </w:rPr>
      </w:pPr>
    </w:p>
    <w:p w14:paraId="466CAED7" w14:textId="05D7B186" w:rsidR="00BD0CE5" w:rsidRPr="00CC0622" w:rsidRDefault="00BD0CE5" w:rsidP="00BD0CE5">
      <w:pPr>
        <w:spacing w:line="259" w:lineRule="auto"/>
        <w:rPr>
          <w:b/>
          <w:bCs/>
        </w:rPr>
      </w:pPr>
      <w:r w:rsidRPr="00CC0622">
        <w:rPr>
          <w:b/>
          <w:bCs/>
        </w:rPr>
        <w:t xml:space="preserve">EDUCATION, QUALIFICATIONS AND ACHIEVEMENTS </w:t>
      </w:r>
    </w:p>
    <w:p w14:paraId="527C470B" w14:textId="77777777" w:rsidR="00BD0CE5" w:rsidRPr="00CC0622" w:rsidRDefault="00BD0CE5" w:rsidP="00BD0CE5">
      <w:pPr>
        <w:rPr>
          <w:bCs/>
        </w:rPr>
      </w:pPr>
      <w:r w:rsidRPr="00CC0622">
        <w:rPr>
          <w:b/>
          <w:bCs/>
        </w:rPr>
        <w:t xml:space="preserve">Essential criteria: </w:t>
      </w:r>
    </w:p>
    <w:p w14:paraId="04BE6224" w14:textId="57ABF581" w:rsidR="00BD0CE5" w:rsidRPr="00F81B17" w:rsidRDefault="00BD0CE5" w:rsidP="00F81B17">
      <w:pPr>
        <w:pStyle w:val="ListParagraph"/>
        <w:numPr>
          <w:ilvl w:val="0"/>
          <w:numId w:val="19"/>
        </w:numPr>
        <w:rPr>
          <w:bCs/>
        </w:rPr>
      </w:pPr>
      <w:r w:rsidRPr="00F81B17">
        <w:rPr>
          <w:bCs/>
        </w:rPr>
        <w:t>First Degree or equivalent</w:t>
      </w:r>
    </w:p>
    <w:p w14:paraId="07B1F0E6" w14:textId="781ED7F9" w:rsidR="00BD0CE5" w:rsidRDefault="00BD0CE5" w:rsidP="00BD0CE5">
      <w:pPr>
        <w:rPr>
          <w:bCs/>
        </w:rPr>
      </w:pPr>
      <w:r>
        <w:rPr>
          <w:bCs/>
        </w:rPr>
        <w:br/>
      </w:r>
    </w:p>
    <w:p w14:paraId="2E99A742" w14:textId="77777777" w:rsidR="00BD0CE5" w:rsidRPr="008B7E66" w:rsidRDefault="00BD0CE5" w:rsidP="00BD0CE5">
      <w:pPr>
        <w:spacing w:line="259" w:lineRule="auto"/>
      </w:pPr>
    </w:p>
    <w:p w14:paraId="1C7F6179" w14:textId="77777777" w:rsidR="005E7E6A" w:rsidRDefault="005E7E6A">
      <w:pPr>
        <w:spacing w:after="160" w:line="259" w:lineRule="auto"/>
        <w:ind w:left="0" w:firstLine="0"/>
        <w:jc w:val="left"/>
      </w:pPr>
      <w:r>
        <w:br w:type="page"/>
      </w:r>
    </w:p>
    <w:p w14:paraId="57B24DEA" w14:textId="2055F407" w:rsidR="00BD0CE5" w:rsidRDefault="00BD0CE5" w:rsidP="00BD0CE5">
      <w:pPr>
        <w:spacing w:line="259" w:lineRule="auto"/>
      </w:pPr>
      <w:r w:rsidRPr="00A249AC">
        <w:lastRenderedPageBreak/>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92013B">
        <w:t xml:space="preserve"> </w:t>
      </w:r>
    </w:p>
    <w:p w14:paraId="6E63FA06" w14:textId="77777777" w:rsidR="00BD0CE5" w:rsidRDefault="00BD0CE5" w:rsidP="00BD0CE5">
      <w:pPr>
        <w:spacing w:line="259" w:lineRule="auto"/>
      </w:pPr>
    </w:p>
    <w:p w14:paraId="0C7BA73A" w14:textId="77777777" w:rsidR="00BD0CE5" w:rsidRPr="00A249AC" w:rsidRDefault="00BD0CE5" w:rsidP="00BD0CE5">
      <w:pPr>
        <w:spacing w:line="259" w:lineRule="auto"/>
      </w:pPr>
      <w:r w:rsidRPr="0092013B">
        <w:t>We're a disability confident employer and value all applications. Please let us know if you require any reasonable accommodations throughout the recruitment process.</w:t>
      </w:r>
    </w:p>
    <w:p w14:paraId="7ECB1709" w14:textId="77777777" w:rsidR="00BD0CE5" w:rsidRPr="00A249AC" w:rsidRDefault="00BD0CE5" w:rsidP="00BD0CE5">
      <w:pPr>
        <w:spacing w:line="259" w:lineRule="auto"/>
      </w:pPr>
    </w:p>
    <w:p w14:paraId="503FB299" w14:textId="77777777" w:rsidR="00BD0CE5" w:rsidRDefault="00BD0CE5" w:rsidP="00BD0CE5">
      <w:pPr>
        <w:spacing w:line="259" w:lineRule="auto"/>
      </w:pPr>
      <w:r w:rsidRPr="00A249AC">
        <w:t>So, if you’d like to take your career to the next level with us here at the University of East London and are passionate about our environment and commit to success, we want you to apply today!</w:t>
      </w:r>
    </w:p>
    <w:p w14:paraId="457C238D" w14:textId="77777777" w:rsidR="00BD0CE5" w:rsidRPr="00655C81" w:rsidRDefault="00BD0CE5">
      <w:pPr>
        <w:spacing w:after="0" w:line="259" w:lineRule="auto"/>
        <w:ind w:left="-5"/>
        <w:jc w:val="left"/>
        <w:rPr>
          <w:bCs/>
        </w:rPr>
      </w:pPr>
    </w:p>
    <w:sectPr w:rsidR="00BD0CE5" w:rsidRPr="00655C81" w:rsidSect="005E7E6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DAB04" w14:textId="77777777" w:rsidR="009B01AE" w:rsidRDefault="009B01AE" w:rsidP="00D90095">
      <w:pPr>
        <w:spacing w:after="0" w:line="240" w:lineRule="auto"/>
      </w:pPr>
      <w:r>
        <w:separator/>
      </w:r>
    </w:p>
  </w:endnote>
  <w:endnote w:type="continuationSeparator" w:id="0">
    <w:p w14:paraId="1ABF829F" w14:textId="77777777" w:rsidR="009B01AE" w:rsidRDefault="009B01AE" w:rsidP="00D9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145D" w14:textId="77777777" w:rsidR="009B01AE" w:rsidRDefault="009B01AE" w:rsidP="00D90095">
      <w:pPr>
        <w:spacing w:after="0" w:line="240" w:lineRule="auto"/>
      </w:pPr>
      <w:r>
        <w:separator/>
      </w:r>
    </w:p>
  </w:footnote>
  <w:footnote w:type="continuationSeparator" w:id="0">
    <w:p w14:paraId="091CA3F8" w14:textId="77777777" w:rsidR="009B01AE" w:rsidRDefault="009B01AE" w:rsidP="00D900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1FA0"/>
    <w:multiLevelType w:val="hybridMultilevel"/>
    <w:tmpl w:val="D0BC5DE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5F37A36"/>
    <w:multiLevelType w:val="hybridMultilevel"/>
    <w:tmpl w:val="5CF491C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E0F076D"/>
    <w:multiLevelType w:val="hybridMultilevel"/>
    <w:tmpl w:val="38FC79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A012D5"/>
    <w:multiLevelType w:val="hybridMultilevel"/>
    <w:tmpl w:val="DB0E449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1F5031"/>
    <w:multiLevelType w:val="hybridMultilevel"/>
    <w:tmpl w:val="3D4A9030"/>
    <w:lvl w:ilvl="0" w:tplc="095ED6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0AE1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D646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2E03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A693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7672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6692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902A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1670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8C1106"/>
    <w:multiLevelType w:val="hybridMultilevel"/>
    <w:tmpl w:val="A15E240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273E2C82"/>
    <w:multiLevelType w:val="hybridMultilevel"/>
    <w:tmpl w:val="6280251A"/>
    <w:lvl w:ilvl="0" w:tplc="A5DA1C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9634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62CF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3281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6A6B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AA26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FEDB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C883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8C3D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443C23"/>
    <w:multiLevelType w:val="hybridMultilevel"/>
    <w:tmpl w:val="AEC8C098"/>
    <w:lvl w:ilvl="0" w:tplc="1D6641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F879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5818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6651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1ECA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FE10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B813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B0C8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3412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3A7A04"/>
    <w:multiLevelType w:val="hybridMultilevel"/>
    <w:tmpl w:val="04FEC588"/>
    <w:lvl w:ilvl="0" w:tplc="8D28E0E2">
      <w:start w:val="3"/>
      <w:numFmt w:val="upperLetter"/>
      <w:lvlText w:val="%1"/>
      <w:lvlJc w:val="left"/>
      <w:pPr>
        <w:ind w:left="221"/>
      </w:pPr>
      <w:rPr>
        <w:rFonts w:ascii="Arial" w:eastAsia="Arial" w:hAnsi="Arial" w:cs="Arial"/>
        <w:b w:val="0"/>
        <w:bCs w:val="0"/>
        <w:i w:val="0"/>
        <w:strike w:val="0"/>
        <w:dstrike w:val="0"/>
        <w:color w:val="000000"/>
        <w:sz w:val="22"/>
        <w:szCs w:val="22"/>
        <w:u w:val="none" w:color="000000"/>
        <w:bdr w:val="none" w:sz="0" w:space="0" w:color="auto"/>
        <w:shd w:val="clear" w:color="auto" w:fill="auto"/>
        <w:vertAlign w:val="baseline"/>
      </w:rPr>
    </w:lvl>
    <w:lvl w:ilvl="1" w:tplc="762C06D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0E024E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A4CC21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25CA07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F20FFE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BAAC14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A7ECE8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C7040B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F473C54"/>
    <w:multiLevelType w:val="hybridMultilevel"/>
    <w:tmpl w:val="56C2C4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A248A"/>
    <w:multiLevelType w:val="hybridMultilevel"/>
    <w:tmpl w:val="0CB85F68"/>
    <w:lvl w:ilvl="0" w:tplc="71DEE4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4B9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E2BA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3604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9E0E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E8F6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DEC6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D809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34B7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6762A16"/>
    <w:multiLevelType w:val="hybridMultilevel"/>
    <w:tmpl w:val="715EC2F6"/>
    <w:lvl w:ilvl="0" w:tplc="11C4F78C">
      <w:numFmt w:val="bullet"/>
      <w:lvlText w:val=""/>
      <w:lvlJc w:val="left"/>
      <w:pPr>
        <w:ind w:left="486" w:hanging="288"/>
      </w:pPr>
      <w:rPr>
        <w:rFonts w:ascii="Wingdings" w:eastAsia="Wingdings" w:hAnsi="Wingdings" w:cs="Wingdings" w:hint="default"/>
        <w:b w:val="0"/>
        <w:bCs w:val="0"/>
        <w:i w:val="0"/>
        <w:iCs w:val="0"/>
        <w:spacing w:val="0"/>
        <w:w w:val="100"/>
        <w:sz w:val="22"/>
        <w:szCs w:val="22"/>
        <w:lang w:val="en-US" w:eastAsia="en-US" w:bidi="ar-SA"/>
      </w:rPr>
    </w:lvl>
    <w:lvl w:ilvl="1" w:tplc="61C0636E">
      <w:numFmt w:val="bullet"/>
      <w:lvlText w:val="•"/>
      <w:lvlJc w:val="left"/>
      <w:pPr>
        <w:ind w:left="1369" w:hanging="288"/>
      </w:pPr>
      <w:rPr>
        <w:rFonts w:hint="default"/>
        <w:lang w:val="en-US" w:eastAsia="en-US" w:bidi="ar-SA"/>
      </w:rPr>
    </w:lvl>
    <w:lvl w:ilvl="2" w:tplc="DEA64158">
      <w:numFmt w:val="bullet"/>
      <w:lvlText w:val="•"/>
      <w:lvlJc w:val="left"/>
      <w:pPr>
        <w:ind w:left="2258" w:hanging="288"/>
      </w:pPr>
      <w:rPr>
        <w:rFonts w:hint="default"/>
        <w:lang w:val="en-US" w:eastAsia="en-US" w:bidi="ar-SA"/>
      </w:rPr>
    </w:lvl>
    <w:lvl w:ilvl="3" w:tplc="3496CB48">
      <w:numFmt w:val="bullet"/>
      <w:lvlText w:val="•"/>
      <w:lvlJc w:val="left"/>
      <w:pPr>
        <w:ind w:left="3147" w:hanging="288"/>
      </w:pPr>
      <w:rPr>
        <w:rFonts w:hint="default"/>
        <w:lang w:val="en-US" w:eastAsia="en-US" w:bidi="ar-SA"/>
      </w:rPr>
    </w:lvl>
    <w:lvl w:ilvl="4" w:tplc="2104E536">
      <w:numFmt w:val="bullet"/>
      <w:lvlText w:val="•"/>
      <w:lvlJc w:val="left"/>
      <w:pPr>
        <w:ind w:left="4036" w:hanging="288"/>
      </w:pPr>
      <w:rPr>
        <w:rFonts w:hint="default"/>
        <w:lang w:val="en-US" w:eastAsia="en-US" w:bidi="ar-SA"/>
      </w:rPr>
    </w:lvl>
    <w:lvl w:ilvl="5" w:tplc="FF805BF4">
      <w:numFmt w:val="bullet"/>
      <w:lvlText w:val="•"/>
      <w:lvlJc w:val="left"/>
      <w:pPr>
        <w:ind w:left="4925" w:hanging="288"/>
      </w:pPr>
      <w:rPr>
        <w:rFonts w:hint="default"/>
        <w:lang w:val="en-US" w:eastAsia="en-US" w:bidi="ar-SA"/>
      </w:rPr>
    </w:lvl>
    <w:lvl w:ilvl="6" w:tplc="2EA49612">
      <w:numFmt w:val="bullet"/>
      <w:lvlText w:val="•"/>
      <w:lvlJc w:val="left"/>
      <w:pPr>
        <w:ind w:left="5814" w:hanging="288"/>
      </w:pPr>
      <w:rPr>
        <w:rFonts w:hint="default"/>
        <w:lang w:val="en-US" w:eastAsia="en-US" w:bidi="ar-SA"/>
      </w:rPr>
    </w:lvl>
    <w:lvl w:ilvl="7" w:tplc="A0D2194C">
      <w:numFmt w:val="bullet"/>
      <w:lvlText w:val="•"/>
      <w:lvlJc w:val="left"/>
      <w:pPr>
        <w:ind w:left="6703" w:hanging="288"/>
      </w:pPr>
      <w:rPr>
        <w:rFonts w:hint="default"/>
        <w:lang w:val="en-US" w:eastAsia="en-US" w:bidi="ar-SA"/>
      </w:rPr>
    </w:lvl>
    <w:lvl w:ilvl="8" w:tplc="F6DE3A4C">
      <w:numFmt w:val="bullet"/>
      <w:lvlText w:val="•"/>
      <w:lvlJc w:val="left"/>
      <w:pPr>
        <w:ind w:left="7592" w:hanging="288"/>
      </w:pPr>
      <w:rPr>
        <w:rFonts w:hint="default"/>
        <w:lang w:val="en-US" w:eastAsia="en-US" w:bidi="ar-SA"/>
      </w:rPr>
    </w:lvl>
  </w:abstractNum>
  <w:abstractNum w:abstractNumId="12" w15:restartNumberingAfterBreak="0">
    <w:nsid w:val="572F6E9C"/>
    <w:multiLevelType w:val="hybridMultilevel"/>
    <w:tmpl w:val="82185C1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A3163A9"/>
    <w:multiLevelType w:val="hybridMultilevel"/>
    <w:tmpl w:val="237E0F6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6154311E"/>
    <w:multiLevelType w:val="hybridMultilevel"/>
    <w:tmpl w:val="8BCC9E7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613485F4">
      <w:numFmt w:val="bullet"/>
      <w:lvlText w:val=""/>
      <w:lvlJc w:val="left"/>
      <w:pPr>
        <w:ind w:left="1800" w:hanging="360"/>
      </w:pPr>
      <w:rPr>
        <w:rFonts w:ascii="Symbol" w:eastAsia="Courier New" w:hAnsi="Symbol"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F67E7D"/>
    <w:multiLevelType w:val="hybridMultilevel"/>
    <w:tmpl w:val="9EA4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8F5C7B"/>
    <w:multiLevelType w:val="hybridMultilevel"/>
    <w:tmpl w:val="519071F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7" w15:restartNumberingAfterBreak="0">
    <w:nsid w:val="76B31593"/>
    <w:multiLevelType w:val="hybridMultilevel"/>
    <w:tmpl w:val="44DE583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8" w15:restartNumberingAfterBreak="0">
    <w:nsid w:val="7EAD760F"/>
    <w:multiLevelType w:val="hybridMultilevel"/>
    <w:tmpl w:val="786E96C4"/>
    <w:lvl w:ilvl="0" w:tplc="08090005">
      <w:start w:val="1"/>
      <w:numFmt w:val="bullet"/>
      <w:lvlText w:val=""/>
      <w:lvlJc w:val="left"/>
      <w:pPr>
        <w:ind w:left="370" w:hanging="360"/>
      </w:pPr>
      <w:rPr>
        <w:rFonts w:ascii="Wingdings" w:hAnsi="Wingdings"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num w:numId="1" w16cid:durableId="1801457178">
    <w:abstractNumId w:val="10"/>
  </w:num>
  <w:num w:numId="2" w16cid:durableId="779908525">
    <w:abstractNumId w:val="7"/>
  </w:num>
  <w:num w:numId="3" w16cid:durableId="2101295157">
    <w:abstractNumId w:val="6"/>
  </w:num>
  <w:num w:numId="4" w16cid:durableId="533737253">
    <w:abstractNumId w:val="4"/>
  </w:num>
  <w:num w:numId="5" w16cid:durableId="1534685026">
    <w:abstractNumId w:val="8"/>
  </w:num>
  <w:num w:numId="6" w16cid:durableId="1485121275">
    <w:abstractNumId w:val="17"/>
  </w:num>
  <w:num w:numId="7" w16cid:durableId="628049308">
    <w:abstractNumId w:val="1"/>
  </w:num>
  <w:num w:numId="8" w16cid:durableId="680863149">
    <w:abstractNumId w:val="0"/>
  </w:num>
  <w:num w:numId="9" w16cid:durableId="1838574735">
    <w:abstractNumId w:val="13"/>
  </w:num>
  <w:num w:numId="10" w16cid:durableId="1291785358">
    <w:abstractNumId w:val="5"/>
  </w:num>
  <w:num w:numId="11" w16cid:durableId="86704450">
    <w:abstractNumId w:val="15"/>
  </w:num>
  <w:num w:numId="12" w16cid:durableId="832140679">
    <w:abstractNumId w:val="16"/>
  </w:num>
  <w:num w:numId="13" w16cid:durableId="1010643493">
    <w:abstractNumId w:val="14"/>
  </w:num>
  <w:num w:numId="14" w16cid:durableId="349645906">
    <w:abstractNumId w:val="11"/>
  </w:num>
  <w:num w:numId="15" w16cid:durableId="748577784">
    <w:abstractNumId w:val="3"/>
  </w:num>
  <w:num w:numId="16" w16cid:durableId="619533938">
    <w:abstractNumId w:val="2"/>
  </w:num>
  <w:num w:numId="17" w16cid:durableId="398746892">
    <w:abstractNumId w:val="12"/>
  </w:num>
  <w:num w:numId="18" w16cid:durableId="789323011">
    <w:abstractNumId w:val="9"/>
  </w:num>
  <w:num w:numId="19" w16cid:durableId="13341899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9A5"/>
    <w:rsid w:val="00007922"/>
    <w:rsid w:val="000162BB"/>
    <w:rsid w:val="00084615"/>
    <w:rsid w:val="001621E1"/>
    <w:rsid w:val="0017163B"/>
    <w:rsid w:val="001A3E21"/>
    <w:rsid w:val="001A6282"/>
    <w:rsid w:val="001D6A3F"/>
    <w:rsid w:val="00212941"/>
    <w:rsid w:val="00215DE0"/>
    <w:rsid w:val="002D67F7"/>
    <w:rsid w:val="002E1249"/>
    <w:rsid w:val="00345A54"/>
    <w:rsid w:val="003F6D68"/>
    <w:rsid w:val="004407D6"/>
    <w:rsid w:val="00492F7E"/>
    <w:rsid w:val="004C1671"/>
    <w:rsid w:val="00577B0B"/>
    <w:rsid w:val="005B2A8A"/>
    <w:rsid w:val="005E310C"/>
    <w:rsid w:val="005E7E6A"/>
    <w:rsid w:val="005F656E"/>
    <w:rsid w:val="00611778"/>
    <w:rsid w:val="00655C81"/>
    <w:rsid w:val="00814E5F"/>
    <w:rsid w:val="008579A5"/>
    <w:rsid w:val="009425D8"/>
    <w:rsid w:val="009705B2"/>
    <w:rsid w:val="0099124F"/>
    <w:rsid w:val="009B01AE"/>
    <w:rsid w:val="009D61E8"/>
    <w:rsid w:val="00A62791"/>
    <w:rsid w:val="00A75B05"/>
    <w:rsid w:val="00A82059"/>
    <w:rsid w:val="00A84A82"/>
    <w:rsid w:val="00A93EC7"/>
    <w:rsid w:val="00B16707"/>
    <w:rsid w:val="00B463AD"/>
    <w:rsid w:val="00B477D0"/>
    <w:rsid w:val="00B65A1A"/>
    <w:rsid w:val="00B75173"/>
    <w:rsid w:val="00B84B29"/>
    <w:rsid w:val="00BD0CE5"/>
    <w:rsid w:val="00BD4D89"/>
    <w:rsid w:val="00BE45D1"/>
    <w:rsid w:val="00C016E8"/>
    <w:rsid w:val="00C4030B"/>
    <w:rsid w:val="00C66093"/>
    <w:rsid w:val="00C85CBE"/>
    <w:rsid w:val="00CC403E"/>
    <w:rsid w:val="00D90095"/>
    <w:rsid w:val="00E35827"/>
    <w:rsid w:val="00E378E5"/>
    <w:rsid w:val="00E422D2"/>
    <w:rsid w:val="00E96976"/>
    <w:rsid w:val="00EA6F7A"/>
    <w:rsid w:val="00EC579E"/>
    <w:rsid w:val="00F14B56"/>
    <w:rsid w:val="00F81B17"/>
    <w:rsid w:val="00FD4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BEBFC"/>
  <w15:docId w15:val="{9F75803D-20E2-4329-B962-CE148E58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55C81"/>
    <w:pPr>
      <w:ind w:left="720"/>
      <w:contextualSpacing/>
    </w:pPr>
  </w:style>
  <w:style w:type="paragraph" w:styleId="Header">
    <w:name w:val="header"/>
    <w:basedOn w:val="Normal"/>
    <w:link w:val="HeaderChar"/>
    <w:uiPriority w:val="99"/>
    <w:unhideWhenUsed/>
    <w:rsid w:val="00D900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095"/>
    <w:rPr>
      <w:rFonts w:ascii="Arial" w:eastAsia="Arial" w:hAnsi="Arial" w:cs="Arial"/>
      <w:color w:val="000000"/>
    </w:rPr>
  </w:style>
  <w:style w:type="paragraph" w:styleId="Footer">
    <w:name w:val="footer"/>
    <w:basedOn w:val="Normal"/>
    <w:link w:val="FooterChar"/>
    <w:uiPriority w:val="99"/>
    <w:unhideWhenUsed/>
    <w:rsid w:val="00D900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095"/>
    <w:rPr>
      <w:rFonts w:ascii="Arial" w:eastAsia="Arial" w:hAnsi="Arial" w:cs="Arial"/>
      <w:color w:val="000000"/>
    </w:rPr>
  </w:style>
  <w:style w:type="table" w:styleId="TableGrid0">
    <w:name w:val="Table Grid"/>
    <w:basedOn w:val="TableNormal"/>
    <w:uiPriority w:val="59"/>
    <w:rsid w:val="005E7E6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E7E6A"/>
    <w:pPr>
      <w:spacing w:after="0" w:line="240" w:lineRule="auto"/>
      <w:ind w:left="0" w:firstLine="0"/>
      <w:jc w:val="left"/>
    </w:pPr>
    <w:rPr>
      <w:rFonts w:ascii="Times New Roman" w:eastAsia="Times New Roman" w:hAnsi="Times New Roman" w:cs="Times New Roman"/>
      <w:color w:val="auto"/>
      <w:sz w:val="24"/>
      <w:szCs w:val="32"/>
    </w:rPr>
  </w:style>
  <w:style w:type="character" w:customStyle="1" w:styleId="normaltextrun">
    <w:name w:val="normaltextrun"/>
    <w:basedOn w:val="DefaultParagraphFont"/>
    <w:rsid w:val="005E7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1402</Words>
  <Characters>7995</Characters>
  <Application>Microsoft Office Word</Application>
  <DocSecurity>0</DocSecurity>
  <Lines>66</Lines>
  <Paragraphs>18</Paragraphs>
  <ScaleCrop>false</ScaleCrop>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cp:lastModifiedBy>Kezia Amartey</cp:lastModifiedBy>
  <cp:revision>4</cp:revision>
  <dcterms:created xsi:type="dcterms:W3CDTF">2025-04-15T12:54:00Z</dcterms:created>
  <dcterms:modified xsi:type="dcterms:W3CDTF">2026-02-17T09:19:00Z</dcterms:modified>
</cp:coreProperties>
</file>