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70BD81B">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7C0E536" w:rsidR="00C31C3C" w:rsidRPr="002837DF" w:rsidRDefault="00D45E84" w:rsidP="004118C9">
            <w:pPr>
              <w:tabs>
                <w:tab w:val="left" w:pos="2552"/>
              </w:tabs>
              <w:rPr>
                <w:rFonts w:ascii="Arial" w:hAnsi="Arial" w:cs="Arial"/>
                <w:bCs/>
                <w:sz w:val="18"/>
                <w:szCs w:val="18"/>
              </w:rPr>
            </w:pPr>
            <w:r w:rsidRPr="002837DF">
              <w:rPr>
                <w:rFonts w:ascii="Arial" w:hAnsi="Arial" w:cs="Arial"/>
                <w:bCs/>
                <w:sz w:val="18"/>
                <w:szCs w:val="18"/>
              </w:rPr>
              <w:t>Social Media Assistant</w:t>
            </w:r>
          </w:p>
        </w:tc>
      </w:tr>
      <w:tr w:rsidR="00C31C3C" w:rsidRPr="00805BCC" w14:paraId="562E83AE" w14:textId="77777777" w:rsidTr="070BD81B">
        <w:tc>
          <w:tcPr>
            <w:tcW w:w="4508" w:type="dxa"/>
          </w:tcPr>
          <w:p w14:paraId="43D9F692" w14:textId="404EFC76"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4DA02115" w:rsidR="00C31C3C" w:rsidRPr="002837DF" w:rsidRDefault="00D45E84" w:rsidP="004118C9">
            <w:pPr>
              <w:tabs>
                <w:tab w:val="left" w:pos="2552"/>
              </w:tabs>
              <w:rPr>
                <w:rFonts w:ascii="Arial" w:hAnsi="Arial" w:cs="Arial"/>
                <w:bCs/>
                <w:sz w:val="18"/>
                <w:szCs w:val="18"/>
              </w:rPr>
            </w:pPr>
            <w:r w:rsidRPr="002837DF">
              <w:rPr>
                <w:rFonts w:ascii="Arial" w:hAnsi="Arial" w:cs="Arial"/>
                <w:bCs/>
                <w:sz w:val="18"/>
                <w:szCs w:val="18"/>
              </w:rPr>
              <w:t xml:space="preserve">External Relations Directorate </w:t>
            </w:r>
          </w:p>
        </w:tc>
      </w:tr>
      <w:tr w:rsidR="00C31C3C" w:rsidRPr="00805BCC" w14:paraId="5E71349B" w14:textId="77777777" w:rsidTr="070BD81B">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6137FA46" w:rsidR="00C31C3C" w:rsidRPr="002837DF" w:rsidRDefault="00D45E84" w:rsidP="004118C9">
            <w:pPr>
              <w:tabs>
                <w:tab w:val="left" w:pos="2552"/>
              </w:tabs>
              <w:rPr>
                <w:rFonts w:ascii="Arial" w:hAnsi="Arial" w:cs="Arial"/>
                <w:bCs/>
                <w:sz w:val="18"/>
                <w:szCs w:val="18"/>
              </w:rPr>
            </w:pPr>
            <w:r w:rsidRPr="002837DF">
              <w:rPr>
                <w:rFonts w:ascii="Arial" w:hAnsi="Arial" w:cs="Arial"/>
                <w:bCs/>
                <w:sz w:val="18"/>
                <w:szCs w:val="18"/>
              </w:rPr>
              <w:t>C</w:t>
            </w:r>
          </w:p>
        </w:tc>
      </w:tr>
      <w:tr w:rsidR="00C31C3C" w:rsidRPr="00805BCC" w14:paraId="2D868D69" w14:textId="77777777" w:rsidTr="070BD81B">
        <w:tc>
          <w:tcPr>
            <w:tcW w:w="4508" w:type="dxa"/>
          </w:tcPr>
          <w:p w14:paraId="37FBF71A" w14:textId="28721F91" w:rsidR="00C31C3C" w:rsidRPr="00805BCC" w:rsidRDefault="004921D6" w:rsidP="070BD81B">
            <w:pPr>
              <w:tabs>
                <w:tab w:val="left" w:pos="2552"/>
              </w:tabs>
              <w:rPr>
                <w:rFonts w:ascii="Arial" w:hAnsi="Arial" w:cs="Arial"/>
                <w:b/>
                <w:bCs/>
                <w:sz w:val="18"/>
                <w:szCs w:val="18"/>
              </w:rPr>
            </w:pPr>
            <w:r w:rsidRPr="070BD81B">
              <w:rPr>
                <w:rFonts w:ascii="Arial" w:hAnsi="Arial" w:cs="Arial"/>
                <w:b/>
                <w:bCs/>
                <w:sz w:val="18"/>
                <w:szCs w:val="18"/>
              </w:rPr>
              <w:t>Location</w:t>
            </w:r>
          </w:p>
        </w:tc>
        <w:tc>
          <w:tcPr>
            <w:tcW w:w="4508" w:type="dxa"/>
          </w:tcPr>
          <w:p w14:paraId="58436BAC" w14:textId="38190F2C" w:rsidR="00C31C3C" w:rsidRPr="002837DF" w:rsidRDefault="00D45E84" w:rsidP="004118C9">
            <w:pPr>
              <w:tabs>
                <w:tab w:val="left" w:pos="2552"/>
              </w:tabs>
              <w:rPr>
                <w:rFonts w:ascii="Arial" w:hAnsi="Arial" w:cs="Arial"/>
                <w:bCs/>
                <w:sz w:val="18"/>
                <w:szCs w:val="18"/>
              </w:rPr>
            </w:pPr>
            <w:r w:rsidRPr="002837DF">
              <w:rPr>
                <w:rFonts w:ascii="Arial" w:hAnsi="Arial" w:cs="Arial"/>
                <w:bCs/>
                <w:sz w:val="18"/>
                <w:szCs w:val="18"/>
              </w:rPr>
              <w:t>Docklands</w:t>
            </w:r>
          </w:p>
        </w:tc>
      </w:tr>
      <w:tr w:rsidR="00C31C3C" w:rsidRPr="00805BCC" w14:paraId="0EBA7658" w14:textId="77777777" w:rsidTr="070BD81B">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50BF93F5" w:rsidR="00C31C3C" w:rsidRPr="002837DF" w:rsidRDefault="00D45E84" w:rsidP="004118C9">
            <w:pPr>
              <w:tabs>
                <w:tab w:val="left" w:pos="2552"/>
              </w:tabs>
              <w:rPr>
                <w:rFonts w:ascii="Arial" w:hAnsi="Arial" w:cs="Arial"/>
                <w:bCs/>
                <w:sz w:val="18"/>
                <w:szCs w:val="18"/>
              </w:rPr>
            </w:pPr>
            <w:r w:rsidRPr="002837DF">
              <w:rPr>
                <w:rFonts w:ascii="Arial" w:hAnsi="Arial" w:cs="Arial"/>
                <w:bCs/>
                <w:sz w:val="18"/>
                <w:szCs w:val="18"/>
              </w:rPr>
              <w:t xml:space="preserve">Social Media Content Manager </w:t>
            </w:r>
          </w:p>
        </w:tc>
      </w:tr>
      <w:tr w:rsidR="00C31C3C" w:rsidRPr="00805BCC" w14:paraId="0B9EF195" w14:textId="77777777" w:rsidTr="070BD81B">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4ADAE04E" w:rsidR="00C31C3C" w:rsidRPr="002837DF" w:rsidRDefault="00D45E84" w:rsidP="004118C9">
            <w:pPr>
              <w:tabs>
                <w:tab w:val="left" w:pos="2552"/>
              </w:tabs>
              <w:rPr>
                <w:rFonts w:ascii="Arial" w:hAnsi="Arial" w:cs="Arial"/>
                <w:bCs/>
                <w:sz w:val="18"/>
                <w:szCs w:val="18"/>
              </w:rPr>
            </w:pPr>
            <w:r w:rsidRPr="002837DF">
              <w:rPr>
                <w:rFonts w:ascii="Arial" w:hAnsi="Arial" w:cs="Arial"/>
                <w:bCs/>
                <w:sz w:val="18"/>
                <w:szCs w:val="18"/>
              </w:rPr>
              <w:t xml:space="preserve">UEL staff in Schools and Services </w:t>
            </w:r>
          </w:p>
        </w:tc>
      </w:tr>
      <w:tr w:rsidR="00C31C3C" w:rsidRPr="00805BCC" w14:paraId="70A4F64D" w14:textId="77777777" w:rsidTr="070BD81B">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31EF1168" w:rsidR="00C31C3C" w:rsidRPr="002837DF" w:rsidRDefault="00D45E84" w:rsidP="004118C9">
            <w:pPr>
              <w:tabs>
                <w:tab w:val="left" w:pos="2552"/>
              </w:tabs>
              <w:rPr>
                <w:rFonts w:ascii="Arial" w:hAnsi="Arial" w:cs="Arial"/>
                <w:bCs/>
                <w:sz w:val="18"/>
                <w:szCs w:val="18"/>
              </w:rPr>
            </w:pPr>
            <w:r w:rsidRPr="002837DF">
              <w:rPr>
                <w:rFonts w:ascii="Arial" w:hAnsi="Arial" w:cs="Arial"/>
                <w:bCs/>
                <w:sz w:val="18"/>
                <w:szCs w:val="18"/>
              </w:rPr>
              <w:t xml:space="preserve">Permanent, Full time </w:t>
            </w:r>
            <w:r w:rsidR="002837DF" w:rsidRPr="002837DF">
              <w:rPr>
                <w:rFonts w:ascii="Arial" w:hAnsi="Arial" w:cs="Arial"/>
                <w:bCs/>
                <w:sz w:val="18"/>
                <w:szCs w:val="18"/>
              </w:rPr>
              <w:t>(35</w:t>
            </w:r>
            <w:r w:rsidRPr="002837DF">
              <w:rPr>
                <w:rFonts w:ascii="Arial" w:hAnsi="Arial" w:cs="Arial"/>
                <w:bCs/>
                <w:sz w:val="18"/>
                <w:szCs w:val="18"/>
              </w:rPr>
              <w:t xml:space="preserve"> hours)</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7BC69FF9" w:rsidR="007007EB" w:rsidRPr="00D45E84" w:rsidRDefault="00372BEC" w:rsidP="002C4E4E">
      <w:pPr>
        <w:jc w:val="both"/>
        <w:rPr>
          <w:rFonts w:ascii="Arial" w:hAnsi="Arial" w:cs="Arial"/>
          <w:b/>
          <w:bCs/>
          <w:sz w:val="18"/>
          <w:szCs w:val="18"/>
        </w:rPr>
      </w:pPr>
      <w:r w:rsidRPr="00D45E84">
        <w:rPr>
          <w:rFonts w:ascii="Arial" w:hAnsi="Arial" w:cs="Arial"/>
          <w:b/>
          <w:bCs/>
          <w:sz w:val="18"/>
          <w:szCs w:val="18"/>
        </w:rPr>
        <w:t xml:space="preserve">BRIEF OVERVIEW </w:t>
      </w:r>
      <w:r w:rsidR="00D45E84" w:rsidRPr="00D45E84">
        <w:rPr>
          <w:rFonts w:ascii="Arial" w:hAnsi="Arial" w:cs="Arial"/>
          <w:b/>
          <w:bCs/>
          <w:sz w:val="18"/>
          <w:szCs w:val="18"/>
        </w:rPr>
        <w:t xml:space="preserve">OF EXTERNAL RELATIONS DIRECTORATE (ERD). </w:t>
      </w:r>
    </w:p>
    <w:p w14:paraId="7EEECCD5" w14:textId="77777777" w:rsidR="00AF4C3C" w:rsidRDefault="00AF4C3C" w:rsidP="002C4E4E">
      <w:pPr>
        <w:jc w:val="both"/>
        <w:rPr>
          <w:rFonts w:ascii="Arial" w:hAnsi="Arial" w:cs="Arial"/>
          <w:b/>
          <w:bCs/>
          <w:sz w:val="18"/>
          <w:szCs w:val="18"/>
        </w:rPr>
      </w:pPr>
    </w:p>
    <w:p w14:paraId="75A78297" w14:textId="7C9DA91A" w:rsidR="00D45E84" w:rsidRPr="00D45E84" w:rsidRDefault="00D45E84" w:rsidP="00D45E84">
      <w:pPr>
        <w:jc w:val="both"/>
        <w:rPr>
          <w:rFonts w:ascii="Arial" w:hAnsi="Arial" w:cs="Arial"/>
          <w:sz w:val="18"/>
          <w:szCs w:val="18"/>
        </w:rPr>
      </w:pPr>
      <w:r w:rsidRPr="00D45E84">
        <w:rPr>
          <w:rFonts w:ascii="Arial" w:hAnsi="Arial" w:cs="Arial"/>
          <w:sz w:val="18"/>
          <w:szCs w:val="18"/>
        </w:rPr>
        <w:t xml:space="preserve">The Social Media </w:t>
      </w:r>
      <w:r w:rsidR="00F84BBD">
        <w:rPr>
          <w:rFonts w:ascii="Arial" w:hAnsi="Arial" w:cs="Arial"/>
          <w:sz w:val="18"/>
          <w:szCs w:val="18"/>
        </w:rPr>
        <w:t xml:space="preserve">Assistant </w:t>
      </w:r>
      <w:r w:rsidR="00F84BBD" w:rsidRPr="00D45E84">
        <w:rPr>
          <w:rFonts w:ascii="Arial" w:hAnsi="Arial" w:cs="Arial"/>
          <w:sz w:val="18"/>
          <w:szCs w:val="18"/>
        </w:rPr>
        <w:t>role</w:t>
      </w:r>
      <w:r w:rsidRPr="00D45E84">
        <w:rPr>
          <w:rFonts w:ascii="Arial" w:hAnsi="Arial" w:cs="Arial"/>
          <w:sz w:val="18"/>
          <w:szCs w:val="18"/>
        </w:rPr>
        <w:t xml:space="preserve"> sits in the External Communications team, which is part of the External Relations Directorate (ERD). The directorate is made up of several teams including Admissions, Strategic Communications, Engagement, Marketing, Recruitment and Conversion, Outreach and Access, Design and Digital, Events and Advancement and the International Office.</w:t>
      </w:r>
    </w:p>
    <w:p w14:paraId="3649C8DA" w14:textId="77777777" w:rsidR="00D45E84" w:rsidRPr="00D45E84" w:rsidRDefault="00D45E84" w:rsidP="00D45E84">
      <w:pPr>
        <w:jc w:val="both"/>
        <w:rPr>
          <w:rFonts w:ascii="Arial" w:hAnsi="Arial" w:cs="Arial"/>
          <w:sz w:val="18"/>
          <w:szCs w:val="18"/>
        </w:rPr>
      </w:pPr>
      <w:r w:rsidRPr="00D45E84">
        <w:rPr>
          <w:rFonts w:ascii="Arial" w:hAnsi="Arial" w:cs="Arial"/>
          <w:sz w:val="18"/>
          <w:szCs w:val="18"/>
        </w:rPr>
        <w:t> </w:t>
      </w:r>
    </w:p>
    <w:p w14:paraId="47AB1F8C" w14:textId="77777777" w:rsidR="00D45E84" w:rsidRPr="00D45E84" w:rsidRDefault="00D45E84" w:rsidP="00D45E84">
      <w:pPr>
        <w:jc w:val="both"/>
        <w:rPr>
          <w:rFonts w:ascii="Arial" w:hAnsi="Arial" w:cs="Arial"/>
          <w:sz w:val="18"/>
          <w:szCs w:val="18"/>
        </w:rPr>
      </w:pPr>
      <w:r w:rsidRPr="00D45E84">
        <w:rPr>
          <w:rFonts w:ascii="Arial" w:hAnsi="Arial" w:cs="Arial"/>
          <w:sz w:val="18"/>
          <w:szCs w:val="18"/>
        </w:rPr>
        <w:t xml:space="preserve">We are looking for team members who will be part of embedding transformation and innovative practice and enjoy working in an agile environment as we try and work towards a culture of the ‘continuous new’. This is an exciting opportunity as we prioritise building our global and UK profiles with key elements from Vision 2028. </w:t>
      </w:r>
    </w:p>
    <w:p w14:paraId="144D3382" w14:textId="365F009E" w:rsidR="00221862" w:rsidRDefault="003A6C98" w:rsidP="002C4E4E">
      <w:pPr>
        <w:jc w:val="both"/>
        <w:rPr>
          <w:rFonts w:ascii="Arial" w:hAnsi="Arial" w:cs="Arial"/>
          <w:sz w:val="18"/>
          <w:szCs w:val="18"/>
        </w:rPr>
      </w:pPr>
      <w:r w:rsidRPr="00805BCC">
        <w:rPr>
          <w:rFonts w:ascii="Arial" w:hAnsi="Arial" w:cs="Arial"/>
          <w:sz w:val="18"/>
          <w:szCs w:val="18"/>
        </w:rPr>
        <w:t>.</w:t>
      </w:r>
      <w:r w:rsidR="00221862" w:rsidRPr="00805BCC">
        <w:rPr>
          <w:rFonts w:ascii="Arial" w:hAnsi="Arial" w:cs="Arial"/>
          <w:sz w:val="18"/>
          <w:szCs w:val="18"/>
        </w:rPr>
        <w:t xml:space="preserve"> </w:t>
      </w:r>
    </w:p>
    <w:p w14:paraId="7BD03631" w14:textId="77777777" w:rsidR="00B351D5" w:rsidRDefault="00B351D5" w:rsidP="002C4E4E">
      <w:pPr>
        <w:jc w:val="both"/>
        <w:rPr>
          <w:rFonts w:ascii="Arial" w:hAnsi="Arial" w:cs="Arial"/>
          <w:b/>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5F448179" w14:textId="7FC842D0" w:rsidR="00D45E84" w:rsidRPr="00D45E84" w:rsidRDefault="00D45E84" w:rsidP="00D45E84">
      <w:pPr>
        <w:jc w:val="both"/>
        <w:rPr>
          <w:rFonts w:ascii="Arial" w:hAnsi="Arial" w:cs="Arial"/>
          <w:sz w:val="18"/>
          <w:szCs w:val="18"/>
          <w:lang w:val="en"/>
        </w:rPr>
      </w:pPr>
      <w:r w:rsidRPr="00D45E84">
        <w:rPr>
          <w:rFonts w:ascii="Arial" w:hAnsi="Arial" w:cs="Arial"/>
          <w:sz w:val="18"/>
          <w:szCs w:val="18"/>
          <w:lang w:val="en"/>
        </w:rPr>
        <w:t xml:space="preserve">The </w:t>
      </w:r>
      <w:r w:rsidR="005D0CFA">
        <w:rPr>
          <w:rFonts w:ascii="Arial" w:hAnsi="Arial" w:cs="Arial"/>
          <w:sz w:val="18"/>
          <w:szCs w:val="18"/>
          <w:lang w:val="en"/>
        </w:rPr>
        <w:t xml:space="preserve">Social Media </w:t>
      </w:r>
      <w:r w:rsidR="00F84BBD">
        <w:rPr>
          <w:rFonts w:ascii="Arial" w:hAnsi="Arial" w:cs="Arial"/>
          <w:sz w:val="18"/>
          <w:szCs w:val="18"/>
          <w:lang w:val="en"/>
        </w:rPr>
        <w:t xml:space="preserve">Assistant </w:t>
      </w:r>
      <w:r w:rsidR="00F84BBD" w:rsidRPr="00D45E84">
        <w:rPr>
          <w:rFonts w:ascii="Arial" w:hAnsi="Arial" w:cs="Arial"/>
          <w:sz w:val="18"/>
          <w:szCs w:val="18"/>
          <w:lang w:val="en"/>
        </w:rPr>
        <w:t>will</w:t>
      </w:r>
      <w:r w:rsidRPr="00D45E84">
        <w:rPr>
          <w:rFonts w:ascii="Arial" w:hAnsi="Arial" w:cs="Arial"/>
          <w:sz w:val="18"/>
          <w:szCs w:val="18"/>
          <w:lang w:val="en"/>
        </w:rPr>
        <w:t xml:space="preserve"> support the Social Media Content Manager and Social Media Officer in a range of tasks including content creation and social media campaigns and projects that require creative outputs. Proactive liaison with staff members across the directorate of External Relations will be required to succeed in the role.</w:t>
      </w:r>
    </w:p>
    <w:p w14:paraId="6227EF7F" w14:textId="77777777" w:rsidR="00D45E84" w:rsidRPr="00D45E84" w:rsidRDefault="00D45E84" w:rsidP="00D45E84">
      <w:pPr>
        <w:jc w:val="both"/>
        <w:rPr>
          <w:rFonts w:ascii="Arial" w:hAnsi="Arial" w:cs="Arial"/>
          <w:sz w:val="18"/>
          <w:szCs w:val="18"/>
          <w:lang w:val="en"/>
        </w:rPr>
      </w:pPr>
    </w:p>
    <w:p w14:paraId="311BD499" w14:textId="77777777" w:rsidR="00D45E84" w:rsidRPr="00D45E84" w:rsidRDefault="00D45E84" w:rsidP="00D45E84">
      <w:pPr>
        <w:jc w:val="both"/>
        <w:rPr>
          <w:rFonts w:ascii="Arial" w:hAnsi="Arial" w:cs="Arial"/>
          <w:sz w:val="18"/>
          <w:szCs w:val="18"/>
          <w:lang w:val="en"/>
        </w:rPr>
      </w:pPr>
      <w:r w:rsidRPr="00D45E84">
        <w:rPr>
          <w:rFonts w:ascii="Arial" w:hAnsi="Arial" w:cs="Arial"/>
          <w:sz w:val="18"/>
          <w:szCs w:val="18"/>
          <w:lang w:val="en"/>
        </w:rPr>
        <w:t xml:space="preserve">The post holder will assist in the day-to-day execution of our social media plans across all platforms. This will include but is not limited to community management, analysis and reporting, overseeing our School social media </w:t>
      </w:r>
      <w:r w:rsidRPr="00D45E84">
        <w:rPr>
          <w:rFonts w:ascii="Arial" w:hAnsi="Arial" w:cs="Arial"/>
          <w:sz w:val="18"/>
          <w:szCs w:val="18"/>
          <w:lang w:val="en"/>
        </w:rPr>
        <w:lastRenderedPageBreak/>
        <w:t>channels, actioning content requests and content creation that includes video, photography and design. The role requires someone who has both a creative and analytical brain and can use their initiative to think outside the box to come up with solutions and new ideas.</w:t>
      </w:r>
    </w:p>
    <w:p w14:paraId="13B7B5EB" w14:textId="77777777" w:rsidR="00D45E84" w:rsidRPr="00D45E84" w:rsidRDefault="00D45E84" w:rsidP="00D45E84">
      <w:pPr>
        <w:jc w:val="both"/>
        <w:rPr>
          <w:rFonts w:ascii="Arial" w:hAnsi="Arial" w:cs="Arial"/>
          <w:sz w:val="18"/>
          <w:szCs w:val="18"/>
          <w:lang w:val="en"/>
        </w:rPr>
      </w:pPr>
    </w:p>
    <w:p w14:paraId="09CAC507" w14:textId="26E3EBBE" w:rsidR="00D45E84" w:rsidRPr="00D45E84" w:rsidRDefault="00D45E84" w:rsidP="00D45E84">
      <w:pPr>
        <w:jc w:val="both"/>
        <w:rPr>
          <w:rFonts w:ascii="Arial" w:hAnsi="Arial" w:cs="Arial"/>
          <w:sz w:val="18"/>
          <w:szCs w:val="18"/>
          <w:lang w:val="en"/>
        </w:rPr>
      </w:pPr>
      <w:r w:rsidRPr="00D45E84">
        <w:rPr>
          <w:rFonts w:ascii="Arial" w:hAnsi="Arial" w:cs="Arial"/>
          <w:sz w:val="18"/>
          <w:szCs w:val="18"/>
          <w:lang w:val="en"/>
        </w:rPr>
        <w:t xml:space="preserve">We’re looking for someone who understands and uses social </w:t>
      </w:r>
      <w:r w:rsidR="005D0CFA" w:rsidRPr="00D45E84">
        <w:rPr>
          <w:rFonts w:ascii="Arial" w:hAnsi="Arial" w:cs="Arial"/>
          <w:sz w:val="18"/>
          <w:szCs w:val="18"/>
          <w:lang w:val="en"/>
        </w:rPr>
        <w:t>media and</w:t>
      </w:r>
      <w:r w:rsidRPr="00D45E84">
        <w:rPr>
          <w:rFonts w:ascii="Arial" w:hAnsi="Arial" w:cs="Arial"/>
          <w:sz w:val="18"/>
          <w:szCs w:val="18"/>
          <w:lang w:val="en"/>
        </w:rPr>
        <w:t xml:space="preserve"> is aware of how platforms operate differently from each other, is willing to stay ahead of the curve and come up with creative ideas related to trends. Your opinion will be </w:t>
      </w:r>
      <w:r w:rsidR="005D0CFA" w:rsidRPr="00D45E84">
        <w:rPr>
          <w:rFonts w:ascii="Arial" w:hAnsi="Arial" w:cs="Arial"/>
          <w:sz w:val="18"/>
          <w:szCs w:val="18"/>
          <w:lang w:val="en"/>
        </w:rPr>
        <w:t>valued,</w:t>
      </w:r>
      <w:r w:rsidRPr="00D45E84">
        <w:rPr>
          <w:rFonts w:ascii="Arial" w:hAnsi="Arial" w:cs="Arial"/>
          <w:sz w:val="18"/>
          <w:szCs w:val="18"/>
          <w:lang w:val="en"/>
        </w:rPr>
        <w:t xml:space="preserve"> and we work collectively as a team to keep innovating and proactively creating content that appeals to our audience.</w:t>
      </w:r>
    </w:p>
    <w:p w14:paraId="77FFD409" w14:textId="77777777" w:rsidR="00C073C2" w:rsidRPr="00D45E84" w:rsidRDefault="00C073C2" w:rsidP="00C073C2">
      <w:pPr>
        <w:jc w:val="both"/>
        <w:rPr>
          <w:rFonts w:ascii="Arial" w:hAnsi="Arial" w:cs="Arial"/>
          <w:sz w:val="18"/>
          <w:szCs w:val="18"/>
          <w:lang w:val="en"/>
        </w:rPr>
      </w:pPr>
    </w:p>
    <w:p w14:paraId="10541F51" w14:textId="77777777" w:rsidR="00D45E84" w:rsidRDefault="00D45E84" w:rsidP="00C073C2">
      <w:pPr>
        <w:jc w:val="both"/>
        <w:rPr>
          <w:rFonts w:ascii="Arial" w:hAnsi="Arial" w:cs="Arial"/>
          <w:sz w:val="18"/>
          <w:szCs w:val="18"/>
        </w:rPr>
      </w:pPr>
    </w:p>
    <w:p w14:paraId="302DACFF" w14:textId="77777777" w:rsidR="00D45E84" w:rsidRPr="00805BCC" w:rsidRDefault="00D45E84" w:rsidP="00C073C2">
      <w:pPr>
        <w:jc w:val="both"/>
        <w:rPr>
          <w:rFonts w:ascii="Arial" w:hAnsi="Arial" w:cs="Arial"/>
          <w:b/>
          <w:i/>
          <w:iCs/>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5DECD313" w14:textId="77777777" w:rsidR="00B351D5" w:rsidRDefault="00B351D5" w:rsidP="005D0CFA">
      <w:pPr>
        <w:spacing w:line="360" w:lineRule="auto"/>
        <w:jc w:val="both"/>
        <w:rPr>
          <w:rFonts w:ascii="Arial" w:hAnsi="Arial" w:cs="Arial"/>
          <w:bCs/>
          <w:sz w:val="18"/>
          <w:szCs w:val="18"/>
        </w:rPr>
      </w:pPr>
    </w:p>
    <w:p w14:paraId="0DF920A4"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Manage the University’s content schedule through both inbound requests and the post holder’s own content creation. Content creation includes graphic design, photography, videos, reels etc.</w:t>
      </w:r>
    </w:p>
    <w:p w14:paraId="2965E662"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Schedule posts across multiple platforms using our content management system.</w:t>
      </w:r>
    </w:p>
    <w:p w14:paraId="4543F6EC"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Assist the Social Media Content Manager with the University’s main and smaller, School-focused channels, creating content that is appropriate for the audience, format, placement and channel. This includes Instagram, X, TikTok, Twitter, Facebook, YouTube, and LinkedIn, create content that is appropriate for the audience, format, placement and channel.</w:t>
      </w:r>
    </w:p>
    <w:p w14:paraId="5B6493D9"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Contribute creative ideas that make content more engaging across social media, focusing on social media insights, monitoring external trends and approaches and sharing insight with the broader team to infuse innovation and creativity and come up with new ideas.</w:t>
      </w:r>
    </w:p>
    <w:p w14:paraId="3C88DD0D"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Assist the Social Media Content Manager with on-the-day social media coverage of key university events including graduation, open days, etc. Coverage will include photography and videography.</w:t>
      </w:r>
    </w:p>
    <w:p w14:paraId="699500CE"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Assist in overseeing the University’s social media community management.</w:t>
      </w:r>
    </w:p>
    <w:p w14:paraId="144CCAD0"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Moderate user-generated content across the key UEL social media platforms as well as carry out daily community management.</w:t>
      </w:r>
    </w:p>
    <w:p w14:paraId="610D3739"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 xml:space="preserve">Write captions, descriptions, videos and more. </w:t>
      </w:r>
    </w:p>
    <w:p w14:paraId="530C5F3F"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 xml:space="preserve">Liaise with other stakeholders in the organisation to generate content ideas and campaigns. </w:t>
      </w:r>
    </w:p>
    <w:p w14:paraId="1CAED00D"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Report on campaign and posting performance using analytical tools.</w:t>
      </w:r>
    </w:p>
    <w:p w14:paraId="7970463B"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 xml:space="preserve">Carry out regular competitor analysis to come up with new ideas. </w:t>
      </w:r>
    </w:p>
    <w:p w14:paraId="63433886"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 xml:space="preserve">Upload images and videos to content management systems and platforms when required. </w:t>
      </w:r>
    </w:p>
    <w:p w14:paraId="24DC4685" w14:textId="77777777" w:rsidR="005D0CFA"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 xml:space="preserve">Occasionally work evenings and weekends with time back in lieu. </w:t>
      </w:r>
    </w:p>
    <w:p w14:paraId="316BAE52" w14:textId="03660D39" w:rsidR="0093486C" w:rsidRPr="00061BA1" w:rsidRDefault="005D0CFA" w:rsidP="00061BA1">
      <w:pPr>
        <w:pStyle w:val="ListParagraph"/>
        <w:numPr>
          <w:ilvl w:val="0"/>
          <w:numId w:val="22"/>
        </w:numPr>
        <w:spacing w:line="360" w:lineRule="auto"/>
        <w:ind w:left="714" w:hanging="357"/>
        <w:jc w:val="both"/>
        <w:rPr>
          <w:rFonts w:ascii="Arial" w:hAnsi="Arial" w:cs="Arial"/>
          <w:sz w:val="18"/>
          <w:szCs w:val="18"/>
          <w:lang w:val="en"/>
        </w:rPr>
      </w:pPr>
      <w:r w:rsidRPr="00061BA1">
        <w:rPr>
          <w:rFonts w:ascii="Arial" w:hAnsi="Arial" w:cs="Arial"/>
          <w:sz w:val="18"/>
          <w:szCs w:val="18"/>
          <w:lang w:val="en"/>
        </w:rPr>
        <w:t>Any other duties appropriate to the role, as required.</w:t>
      </w:r>
    </w:p>
    <w:p w14:paraId="0A133AD7" w14:textId="03C8E675" w:rsidR="00B351D5" w:rsidRPr="00B351D5" w:rsidRDefault="00B351D5" w:rsidP="005D0CFA">
      <w:pPr>
        <w:pStyle w:val="ListParagraph"/>
        <w:jc w:val="both"/>
        <w:rPr>
          <w:rFonts w:ascii="Arial" w:hAnsi="Arial" w:cs="Arial"/>
          <w:bCs/>
          <w:sz w:val="18"/>
          <w:szCs w:val="18"/>
        </w:rPr>
      </w:pPr>
    </w:p>
    <w:p w14:paraId="2314F357" w14:textId="4D3DCD93" w:rsidR="00B351D5" w:rsidRPr="00B351D5" w:rsidRDefault="00B351D5" w:rsidP="005D0CFA">
      <w:pPr>
        <w:pStyle w:val="ListParagraph"/>
        <w:jc w:val="both"/>
        <w:rPr>
          <w:rFonts w:ascii="Arial" w:hAnsi="Arial" w:cs="Arial"/>
          <w:bCs/>
          <w:sz w:val="18"/>
          <w:szCs w:val="18"/>
        </w:rPr>
      </w:pPr>
    </w:p>
    <w:p w14:paraId="1F6B2042" w14:textId="57046DA6" w:rsidR="00B351D5" w:rsidRPr="00B351D5" w:rsidRDefault="00B351D5" w:rsidP="005D0CFA">
      <w:pPr>
        <w:pStyle w:val="ListParagraph"/>
        <w:jc w:val="both"/>
        <w:rPr>
          <w:rFonts w:ascii="Arial" w:hAnsi="Arial" w:cs="Arial"/>
          <w:bCs/>
          <w:sz w:val="18"/>
          <w:szCs w:val="18"/>
        </w:rPr>
      </w:pPr>
    </w:p>
    <w:p w14:paraId="7C73048C" w14:textId="5FEF4CB3" w:rsidR="00B351D5" w:rsidRPr="00B351D5" w:rsidRDefault="00B351D5" w:rsidP="005D0CFA">
      <w:pPr>
        <w:pStyle w:val="ListParagraph"/>
        <w:jc w:val="both"/>
        <w:rPr>
          <w:rFonts w:ascii="Arial" w:hAnsi="Arial" w:cs="Arial"/>
          <w:bCs/>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3D5C9333"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5D0CFA" w:rsidRPr="00805BCC">
        <w:rPr>
          <w:rFonts w:ascii="Arial" w:hAnsi="Arial" w:cs="Arial"/>
          <w:sz w:val="18"/>
          <w:szCs w:val="18"/>
        </w:rPr>
        <w:t xml:space="preserve">a </w:t>
      </w:r>
      <w:r w:rsidR="005D0CFA">
        <w:rPr>
          <w:rFonts w:ascii="Arial" w:hAnsi="Arial" w:cs="Arial"/>
          <w:sz w:val="18"/>
          <w:szCs w:val="18"/>
        </w:rPr>
        <w:t>Social</w:t>
      </w:r>
      <w:r w:rsidR="005D0CFA" w:rsidRPr="00D45E84">
        <w:rPr>
          <w:rFonts w:ascii="Arial" w:hAnsi="Arial" w:cs="Arial"/>
          <w:b/>
          <w:sz w:val="18"/>
          <w:szCs w:val="18"/>
        </w:rPr>
        <w:t xml:space="preserve"> Media Assistant</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4CD577CE" w14:textId="215ECA55" w:rsidR="002E775C" w:rsidRDefault="00B73CC8" w:rsidP="005D0CFA">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7EE4229C" w14:textId="6340C795" w:rsidR="00FC5E17" w:rsidRDefault="00DF2FAD" w:rsidP="005D0CFA">
      <w:pPr>
        <w:jc w:val="both"/>
        <w:rPr>
          <w:rFonts w:ascii="Arial" w:hAnsi="Arial" w:cs="Arial"/>
          <w:i/>
          <w:iCs/>
          <w:sz w:val="18"/>
          <w:szCs w:val="18"/>
        </w:rPr>
      </w:pPr>
      <w:r>
        <w:rPr>
          <w:rFonts w:ascii="Arial" w:hAnsi="Arial" w:cs="Arial"/>
          <w:bCs/>
          <w:sz w:val="18"/>
          <w:szCs w:val="18"/>
        </w:rPr>
        <w:t xml:space="preserve"> </w:t>
      </w: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D603D5" w:rsidRPr="00FC5E17" w14:paraId="65A5CC85" w14:textId="77777777" w:rsidTr="001876E7">
        <w:trPr>
          <w:trHeight w:val="527"/>
        </w:trPr>
        <w:tc>
          <w:tcPr>
            <w:tcW w:w="6149" w:type="dxa"/>
            <w:vAlign w:val="center"/>
          </w:tcPr>
          <w:p w14:paraId="495C04A4" w14:textId="51962AA1" w:rsidR="002770BC" w:rsidRPr="002770BC" w:rsidRDefault="00797010" w:rsidP="002770BC">
            <w:pPr>
              <w:pStyle w:val="ListParagraph"/>
              <w:numPr>
                <w:ilvl w:val="0"/>
                <w:numId w:val="21"/>
              </w:numPr>
              <w:rPr>
                <w:rFonts w:ascii="Arial" w:hAnsi="Arial" w:cs="Arial"/>
                <w:sz w:val="18"/>
                <w:szCs w:val="18"/>
              </w:rPr>
            </w:pPr>
            <w:r>
              <w:rPr>
                <w:rFonts w:ascii="Arial" w:hAnsi="Arial" w:cs="Arial"/>
                <w:sz w:val="18"/>
                <w:szCs w:val="18"/>
              </w:rPr>
              <w:t xml:space="preserve">Degree </w:t>
            </w:r>
            <w:r w:rsidR="002770BC" w:rsidRPr="002770BC">
              <w:rPr>
                <w:rFonts w:ascii="Arial" w:hAnsi="Arial" w:cs="Arial"/>
                <w:sz w:val="18"/>
                <w:szCs w:val="18"/>
              </w:rPr>
              <w:t xml:space="preserve">or equivalent </w:t>
            </w:r>
            <w:r w:rsidR="00D31BBE">
              <w:rPr>
                <w:rFonts w:ascii="Arial" w:hAnsi="Arial" w:cs="Arial"/>
                <w:sz w:val="18"/>
                <w:szCs w:val="18"/>
              </w:rPr>
              <w:t xml:space="preserve">Experience </w:t>
            </w:r>
          </w:p>
          <w:p w14:paraId="6A512CFE" w14:textId="17DA0077" w:rsidR="00D603D5" w:rsidRPr="00061BA1" w:rsidRDefault="00D603D5" w:rsidP="00797010">
            <w:pPr>
              <w:pStyle w:val="ListParagraph"/>
              <w:rPr>
                <w:rFonts w:ascii="Arial" w:hAnsi="Arial" w:cs="Arial"/>
                <w:sz w:val="18"/>
                <w:szCs w:val="18"/>
              </w:rPr>
            </w:pPr>
          </w:p>
        </w:tc>
        <w:tc>
          <w:tcPr>
            <w:tcW w:w="1134" w:type="dxa"/>
            <w:vAlign w:val="center"/>
          </w:tcPr>
          <w:p w14:paraId="4737EA4F" w14:textId="0F7EA5BE" w:rsidR="00D603D5" w:rsidRPr="00FC5E17" w:rsidRDefault="00D603D5" w:rsidP="00FC5E17">
            <w:pPr>
              <w:contextualSpacing/>
              <w:jc w:val="right"/>
              <w:rPr>
                <w:rFonts w:ascii="Arial" w:hAnsi="Arial" w:cs="Arial"/>
                <w:sz w:val="18"/>
                <w:szCs w:val="18"/>
              </w:rPr>
            </w:pPr>
            <w:r>
              <w:rPr>
                <w:rFonts w:ascii="Arial" w:hAnsi="Arial" w:cs="Arial"/>
                <w:sz w:val="18"/>
                <w:szCs w:val="18"/>
              </w:rPr>
              <w:fldChar w:fldCharType="begin">
                <w:ffData>
                  <w:name w:val="Check2"/>
                  <w:enabled/>
                  <w:calcOnExit w:val="0"/>
                  <w:checkBox>
                    <w:sizeAuto/>
                    <w:default w:val="1"/>
                  </w:checkBox>
                </w:ffData>
              </w:fldChar>
            </w:r>
            <w:bookmarkStart w:id="0"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p>
        </w:tc>
        <w:tc>
          <w:tcPr>
            <w:tcW w:w="1275" w:type="dxa"/>
            <w:vAlign w:val="center"/>
          </w:tcPr>
          <w:p w14:paraId="4724B0F7" w14:textId="639BFDD1" w:rsidR="00D603D5" w:rsidRPr="00FC5E17" w:rsidRDefault="00D603D5" w:rsidP="00FC5E17">
            <w:pPr>
              <w:contextualSpacing/>
              <w:jc w:val="right"/>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1"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p>
        </w:tc>
      </w:tr>
      <w:tr w:rsidR="00D603D5" w:rsidRPr="00FC5E17" w14:paraId="14BDFC48" w14:textId="77777777" w:rsidTr="00661302">
        <w:trPr>
          <w:trHeight w:val="527"/>
        </w:trPr>
        <w:tc>
          <w:tcPr>
            <w:tcW w:w="6149" w:type="dxa"/>
            <w:shd w:val="clear" w:color="auto" w:fill="7F7F7F" w:themeFill="text1" w:themeFillTint="80"/>
            <w:vAlign w:val="center"/>
          </w:tcPr>
          <w:p w14:paraId="1076D48F" w14:textId="7CE6C231" w:rsidR="00D603D5" w:rsidRPr="00061BA1" w:rsidRDefault="00D603D5" w:rsidP="00061BA1">
            <w:pPr>
              <w:rPr>
                <w:rFonts w:ascii="Arial" w:hAnsi="Arial" w:cs="Arial"/>
                <w:b/>
                <w:bCs/>
                <w:i/>
                <w:iCs/>
                <w:sz w:val="18"/>
                <w:szCs w:val="18"/>
              </w:rPr>
            </w:pPr>
            <w:r w:rsidRPr="00061BA1">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39C51936" w14:textId="3BB4CA23" w:rsidR="00D603D5" w:rsidRPr="00FC5E17" w:rsidRDefault="00D603D5"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59650D59" w14:textId="21BB6FC4" w:rsidR="00D603D5" w:rsidRPr="00FC5E17" w:rsidRDefault="00D603D5" w:rsidP="00FC5E17">
            <w:pPr>
              <w:contextualSpacing/>
              <w:jc w:val="right"/>
              <w:rPr>
                <w:rFonts w:ascii="Arial" w:hAnsi="Arial" w:cs="Arial"/>
                <w:sz w:val="18"/>
                <w:szCs w:val="18"/>
              </w:rPr>
            </w:pPr>
          </w:p>
        </w:tc>
      </w:tr>
      <w:tr w:rsidR="00D603D5" w:rsidRPr="00FC5E17" w14:paraId="6DE6E6B6" w14:textId="77777777" w:rsidTr="00061BA1">
        <w:trPr>
          <w:trHeight w:val="521"/>
        </w:trPr>
        <w:tc>
          <w:tcPr>
            <w:tcW w:w="6149" w:type="dxa"/>
            <w:vAlign w:val="center"/>
          </w:tcPr>
          <w:p w14:paraId="09D0BF9E" w14:textId="031F6CC2" w:rsidR="00D603D5" w:rsidRPr="00061BA1" w:rsidRDefault="00D603D5" w:rsidP="00061BA1">
            <w:pPr>
              <w:pStyle w:val="ListParagraph"/>
              <w:numPr>
                <w:ilvl w:val="0"/>
                <w:numId w:val="21"/>
              </w:numPr>
              <w:rPr>
                <w:rFonts w:ascii="Arial" w:hAnsi="Arial" w:cs="Arial"/>
                <w:sz w:val="18"/>
                <w:szCs w:val="18"/>
              </w:rPr>
            </w:pPr>
            <w:r w:rsidRPr="00061BA1">
              <w:rPr>
                <w:rFonts w:ascii="Arial" w:hAnsi="Arial" w:cs="Arial"/>
                <w:sz w:val="18"/>
                <w:szCs w:val="18"/>
              </w:rPr>
              <w:t>Experience using social media for both personal and professional purposes</w:t>
            </w:r>
          </w:p>
          <w:p w14:paraId="57840DAD" w14:textId="72651C68" w:rsidR="00D603D5" w:rsidRPr="00FC5E17" w:rsidRDefault="00D603D5" w:rsidP="001876E7">
            <w:pPr>
              <w:contextualSpacing/>
              <w:rPr>
                <w:rFonts w:ascii="Arial" w:hAnsi="Arial" w:cs="Arial"/>
                <w:b/>
                <w:bCs/>
                <w:sz w:val="18"/>
                <w:szCs w:val="18"/>
              </w:rPr>
            </w:pPr>
          </w:p>
        </w:tc>
        <w:tc>
          <w:tcPr>
            <w:tcW w:w="1134" w:type="dxa"/>
            <w:vAlign w:val="center"/>
          </w:tcPr>
          <w:p w14:paraId="000D968B" w14:textId="46B2732D"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2"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24550D2B" w14:textId="46F9597E"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3"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r>
      <w:tr w:rsidR="00D603D5" w:rsidRPr="00FC5E17" w14:paraId="2593DE57" w14:textId="77777777" w:rsidTr="00061BA1">
        <w:trPr>
          <w:trHeight w:val="458"/>
        </w:trPr>
        <w:tc>
          <w:tcPr>
            <w:tcW w:w="6149" w:type="dxa"/>
            <w:vAlign w:val="center"/>
          </w:tcPr>
          <w:p w14:paraId="4E2DD585" w14:textId="37862EFA" w:rsidR="00D603D5" w:rsidRPr="00061BA1" w:rsidRDefault="00D603D5" w:rsidP="00061BA1">
            <w:pPr>
              <w:pStyle w:val="ListParagraph"/>
              <w:numPr>
                <w:ilvl w:val="0"/>
                <w:numId w:val="21"/>
              </w:numPr>
              <w:rPr>
                <w:rFonts w:ascii="Arial" w:hAnsi="Arial" w:cs="Arial"/>
                <w:sz w:val="18"/>
                <w:szCs w:val="18"/>
              </w:rPr>
            </w:pPr>
            <w:r w:rsidRPr="00061BA1">
              <w:rPr>
                <w:rFonts w:ascii="Arial" w:hAnsi="Arial" w:cs="Arial"/>
                <w:sz w:val="18"/>
                <w:szCs w:val="18"/>
              </w:rPr>
              <w:t>Experience using software for digital editing and filming</w:t>
            </w:r>
          </w:p>
        </w:tc>
        <w:tc>
          <w:tcPr>
            <w:tcW w:w="1134" w:type="dxa"/>
            <w:vAlign w:val="center"/>
          </w:tcPr>
          <w:p w14:paraId="4F651D77" w14:textId="6D7764D7"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4"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75284960" w14:textId="614B4858"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61BA1" w:rsidRPr="00FC5E17" w14:paraId="72D3109C" w14:textId="77777777" w:rsidTr="00061BA1">
        <w:trPr>
          <w:trHeight w:val="550"/>
        </w:trPr>
        <w:tc>
          <w:tcPr>
            <w:tcW w:w="6149" w:type="dxa"/>
            <w:vAlign w:val="center"/>
          </w:tcPr>
          <w:p w14:paraId="7CA9DF23" w14:textId="2805B15F" w:rsidR="00061BA1" w:rsidRPr="00061BA1" w:rsidRDefault="00061BA1" w:rsidP="00061BA1">
            <w:pPr>
              <w:pStyle w:val="ListParagraph"/>
              <w:numPr>
                <w:ilvl w:val="0"/>
                <w:numId w:val="21"/>
              </w:numPr>
              <w:rPr>
                <w:rFonts w:ascii="Arial" w:hAnsi="Arial" w:cs="Arial"/>
                <w:sz w:val="18"/>
                <w:szCs w:val="18"/>
              </w:rPr>
            </w:pPr>
            <w:r w:rsidRPr="00061BA1">
              <w:rPr>
                <w:rFonts w:ascii="Arial" w:hAnsi="Arial" w:cs="Arial"/>
                <w:sz w:val="18"/>
                <w:szCs w:val="18"/>
              </w:rPr>
              <w:t>Basic knowledge of photography, video production, and design</w:t>
            </w:r>
          </w:p>
        </w:tc>
        <w:tc>
          <w:tcPr>
            <w:tcW w:w="1134" w:type="dxa"/>
            <w:vAlign w:val="center"/>
          </w:tcPr>
          <w:p w14:paraId="1BE243A5" w14:textId="04AC9609"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249C338" w14:textId="6C0494EF"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603D5" w:rsidRPr="00FC5E17" w14:paraId="6293C542" w14:textId="77777777" w:rsidTr="00661302">
        <w:trPr>
          <w:trHeight w:val="696"/>
        </w:trPr>
        <w:tc>
          <w:tcPr>
            <w:tcW w:w="6149" w:type="dxa"/>
            <w:shd w:val="clear" w:color="auto" w:fill="7F7F7F" w:themeFill="text1" w:themeFillTint="80"/>
            <w:vAlign w:val="center"/>
          </w:tcPr>
          <w:p w14:paraId="34C569D3" w14:textId="01D8BCC3" w:rsidR="00D603D5" w:rsidRPr="00FC5E17" w:rsidRDefault="00D603D5" w:rsidP="001876E7">
            <w:pPr>
              <w:contextualSpacing/>
              <w:rPr>
                <w:rFonts w:ascii="Arial" w:hAnsi="Arial" w:cs="Arial"/>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1479A2AA" w14:textId="72CE3B63" w:rsidR="00D603D5" w:rsidRPr="00FC5E17" w:rsidRDefault="00D603D5"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19621386" w14:textId="6CC927CC" w:rsidR="00D603D5" w:rsidRPr="00FC5E17" w:rsidRDefault="00D603D5" w:rsidP="00FC5E17">
            <w:pPr>
              <w:contextualSpacing/>
              <w:jc w:val="right"/>
              <w:rPr>
                <w:rFonts w:ascii="Arial" w:hAnsi="Arial" w:cs="Arial"/>
                <w:sz w:val="18"/>
                <w:szCs w:val="18"/>
              </w:rPr>
            </w:pPr>
          </w:p>
        </w:tc>
      </w:tr>
      <w:tr w:rsidR="00D603D5" w:rsidRPr="00FC5E17" w14:paraId="62B79435" w14:textId="77777777" w:rsidTr="00661302">
        <w:trPr>
          <w:trHeight w:val="424"/>
        </w:trPr>
        <w:tc>
          <w:tcPr>
            <w:tcW w:w="6149" w:type="dxa"/>
            <w:vAlign w:val="center"/>
          </w:tcPr>
          <w:p w14:paraId="5A035D0D" w14:textId="5B2F3CEF" w:rsidR="00D603D5" w:rsidRPr="00061BA1" w:rsidRDefault="00D603D5" w:rsidP="00061BA1">
            <w:pPr>
              <w:pStyle w:val="ListParagraph"/>
              <w:numPr>
                <w:ilvl w:val="0"/>
                <w:numId w:val="21"/>
              </w:numPr>
              <w:rPr>
                <w:rFonts w:ascii="Arial" w:hAnsi="Arial" w:cs="Arial"/>
                <w:sz w:val="18"/>
                <w:szCs w:val="18"/>
              </w:rPr>
            </w:pPr>
            <w:r w:rsidRPr="00061BA1">
              <w:rPr>
                <w:rFonts w:ascii="Arial" w:hAnsi="Arial" w:cs="Arial"/>
                <w:sz w:val="18"/>
                <w:szCs w:val="18"/>
              </w:rPr>
              <w:t xml:space="preserve">Strong writing skills and excellent grammar, with a keen eye for detail </w:t>
            </w:r>
          </w:p>
        </w:tc>
        <w:tc>
          <w:tcPr>
            <w:tcW w:w="1134" w:type="dxa"/>
            <w:vAlign w:val="center"/>
          </w:tcPr>
          <w:p w14:paraId="4E15A106" w14:textId="6C2F3A55"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5"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c>
          <w:tcPr>
            <w:tcW w:w="1275" w:type="dxa"/>
            <w:vAlign w:val="center"/>
          </w:tcPr>
          <w:p w14:paraId="2ECF5333" w14:textId="6ADDC33E"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603D5" w:rsidRPr="00FC5E17" w14:paraId="58AA7B04" w14:textId="77777777" w:rsidTr="001876E7">
        <w:trPr>
          <w:trHeight w:val="828"/>
        </w:trPr>
        <w:tc>
          <w:tcPr>
            <w:tcW w:w="6149" w:type="dxa"/>
            <w:vAlign w:val="center"/>
          </w:tcPr>
          <w:p w14:paraId="37BD9670" w14:textId="4166C6CB" w:rsidR="00D603D5" w:rsidRPr="00061BA1" w:rsidRDefault="00061BA1" w:rsidP="00061BA1">
            <w:pPr>
              <w:pStyle w:val="ListParagraph"/>
              <w:numPr>
                <w:ilvl w:val="0"/>
                <w:numId w:val="21"/>
              </w:numPr>
              <w:rPr>
                <w:rFonts w:ascii="Arial" w:hAnsi="Arial" w:cs="Arial"/>
                <w:sz w:val="18"/>
                <w:szCs w:val="18"/>
              </w:rPr>
            </w:pPr>
            <w:r w:rsidRPr="00061BA1">
              <w:rPr>
                <w:rFonts w:ascii="Arial" w:hAnsi="Arial" w:cs="Arial"/>
                <w:sz w:val="18"/>
                <w:szCs w:val="18"/>
                <w:lang w:val="en"/>
              </w:rPr>
              <w:t xml:space="preserve">A good communicator who can liaise with colleagues across the department and broader institution, suggest ideas and deliver a first-class product. </w:t>
            </w:r>
          </w:p>
        </w:tc>
        <w:tc>
          <w:tcPr>
            <w:tcW w:w="1134" w:type="dxa"/>
            <w:vAlign w:val="center"/>
          </w:tcPr>
          <w:p w14:paraId="7F4110B7" w14:textId="5D299FA2"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6"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7E2B2800" w14:textId="7DDED32A"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603D5" w:rsidRPr="00FC5E17" w14:paraId="1592AC6A" w14:textId="77777777" w:rsidTr="001876E7">
        <w:trPr>
          <w:trHeight w:val="584"/>
        </w:trPr>
        <w:tc>
          <w:tcPr>
            <w:tcW w:w="6149" w:type="dxa"/>
            <w:vAlign w:val="center"/>
          </w:tcPr>
          <w:p w14:paraId="1F3E1B67" w14:textId="4F5D1190" w:rsidR="00D603D5" w:rsidRPr="00061BA1" w:rsidRDefault="00061BA1" w:rsidP="00061BA1">
            <w:pPr>
              <w:pStyle w:val="ListParagraph"/>
              <w:numPr>
                <w:ilvl w:val="0"/>
                <w:numId w:val="21"/>
              </w:numPr>
              <w:rPr>
                <w:rFonts w:ascii="Arial" w:hAnsi="Arial" w:cs="Arial"/>
                <w:sz w:val="18"/>
                <w:szCs w:val="18"/>
              </w:rPr>
            </w:pPr>
            <w:r w:rsidRPr="00061BA1">
              <w:rPr>
                <w:rFonts w:ascii="Arial" w:hAnsi="Arial" w:cs="Arial"/>
                <w:sz w:val="18"/>
                <w:szCs w:val="18"/>
                <w:lang w:val="en"/>
              </w:rPr>
              <w:t>The ability to build relationships across the organisation and externally and to use networking skills to create opportunities to enhance UEL’s reputation and brand</w:t>
            </w:r>
          </w:p>
        </w:tc>
        <w:tc>
          <w:tcPr>
            <w:tcW w:w="1134" w:type="dxa"/>
            <w:vAlign w:val="center"/>
          </w:tcPr>
          <w:p w14:paraId="2CADF4D1" w14:textId="3F2DECC1"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895CAD2" w14:textId="4111B465"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61BA1" w:rsidRPr="00FC5E17" w14:paraId="5830B50C" w14:textId="77777777" w:rsidTr="001876E7">
        <w:trPr>
          <w:trHeight w:val="584"/>
        </w:trPr>
        <w:tc>
          <w:tcPr>
            <w:tcW w:w="6149" w:type="dxa"/>
            <w:vAlign w:val="center"/>
          </w:tcPr>
          <w:p w14:paraId="239C6EE1" w14:textId="52C5A5FD" w:rsidR="00061BA1" w:rsidRPr="00061BA1" w:rsidRDefault="00061BA1" w:rsidP="00061BA1">
            <w:pPr>
              <w:pStyle w:val="ListParagraph"/>
              <w:numPr>
                <w:ilvl w:val="0"/>
                <w:numId w:val="21"/>
              </w:numPr>
              <w:rPr>
                <w:rFonts w:ascii="Arial" w:hAnsi="Arial" w:cs="Arial"/>
                <w:sz w:val="18"/>
                <w:szCs w:val="18"/>
              </w:rPr>
            </w:pPr>
            <w:r w:rsidRPr="00061BA1">
              <w:rPr>
                <w:rFonts w:ascii="Arial" w:hAnsi="Arial" w:cs="Arial"/>
                <w:sz w:val="18"/>
                <w:szCs w:val="18"/>
                <w:lang w:val="en"/>
              </w:rPr>
              <w:t>Ability to remain calm under pressure, operate in a crisis and deliver to very tight deadlines</w:t>
            </w:r>
          </w:p>
        </w:tc>
        <w:tc>
          <w:tcPr>
            <w:tcW w:w="1134" w:type="dxa"/>
            <w:vAlign w:val="center"/>
          </w:tcPr>
          <w:p w14:paraId="43566A21" w14:textId="0CEA7841"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5325D43" w14:textId="1A141AED"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61BA1" w:rsidRPr="00FC5E17" w14:paraId="6D1E43B2" w14:textId="77777777" w:rsidTr="001876E7">
        <w:trPr>
          <w:trHeight w:val="584"/>
        </w:trPr>
        <w:tc>
          <w:tcPr>
            <w:tcW w:w="6149" w:type="dxa"/>
            <w:vAlign w:val="center"/>
          </w:tcPr>
          <w:p w14:paraId="78CF01E3" w14:textId="4F7C2063" w:rsidR="00061BA1" w:rsidRPr="00061BA1" w:rsidRDefault="00061BA1" w:rsidP="00061BA1">
            <w:pPr>
              <w:pStyle w:val="ListParagraph"/>
              <w:numPr>
                <w:ilvl w:val="0"/>
                <w:numId w:val="21"/>
              </w:numPr>
              <w:rPr>
                <w:rFonts w:ascii="Arial" w:hAnsi="Arial" w:cs="Arial"/>
                <w:sz w:val="18"/>
                <w:szCs w:val="18"/>
                <w:lang w:val="en"/>
              </w:rPr>
            </w:pPr>
            <w:r w:rsidRPr="00061BA1">
              <w:rPr>
                <w:rFonts w:ascii="Arial" w:hAnsi="Arial" w:cs="Arial"/>
                <w:sz w:val="18"/>
                <w:szCs w:val="18"/>
                <w:lang w:val="en"/>
              </w:rPr>
              <w:t xml:space="preserve">Good organisational and planning skills with the ability to prioritise and meet tight and demanding deadlines </w:t>
            </w:r>
          </w:p>
        </w:tc>
        <w:tc>
          <w:tcPr>
            <w:tcW w:w="1134" w:type="dxa"/>
            <w:vAlign w:val="center"/>
          </w:tcPr>
          <w:p w14:paraId="38886C28" w14:textId="1378175F"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4AA1CC3" w14:textId="0125607F"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61BA1" w:rsidRPr="00FC5E17" w14:paraId="085C445F" w14:textId="77777777" w:rsidTr="001876E7">
        <w:trPr>
          <w:trHeight w:val="584"/>
        </w:trPr>
        <w:tc>
          <w:tcPr>
            <w:tcW w:w="6149" w:type="dxa"/>
            <w:vAlign w:val="center"/>
          </w:tcPr>
          <w:p w14:paraId="50CFE456" w14:textId="77777777" w:rsidR="00061BA1" w:rsidRPr="00061BA1" w:rsidRDefault="00061BA1" w:rsidP="00061BA1">
            <w:pPr>
              <w:pStyle w:val="ListParagraph"/>
              <w:numPr>
                <w:ilvl w:val="0"/>
                <w:numId w:val="21"/>
              </w:numPr>
              <w:rPr>
                <w:rFonts w:ascii="Arial" w:hAnsi="Arial" w:cs="Arial"/>
                <w:sz w:val="18"/>
                <w:szCs w:val="18"/>
                <w:lang w:val="en"/>
              </w:rPr>
            </w:pPr>
            <w:r w:rsidRPr="00061BA1">
              <w:rPr>
                <w:rFonts w:ascii="Arial" w:hAnsi="Arial" w:cs="Arial"/>
                <w:sz w:val="18"/>
                <w:szCs w:val="18"/>
                <w:lang w:val="en"/>
              </w:rPr>
              <w:t>Very good attention to detail and ability to find identify and correct errors</w:t>
            </w:r>
          </w:p>
          <w:p w14:paraId="3D180238" w14:textId="77777777" w:rsidR="00061BA1" w:rsidRPr="00061BA1" w:rsidRDefault="00061BA1" w:rsidP="00061BA1">
            <w:pPr>
              <w:contextualSpacing/>
              <w:rPr>
                <w:rFonts w:ascii="Arial" w:hAnsi="Arial" w:cs="Arial"/>
                <w:sz w:val="18"/>
                <w:szCs w:val="18"/>
                <w:lang w:val="en"/>
              </w:rPr>
            </w:pPr>
          </w:p>
        </w:tc>
        <w:tc>
          <w:tcPr>
            <w:tcW w:w="1134" w:type="dxa"/>
            <w:vAlign w:val="center"/>
          </w:tcPr>
          <w:p w14:paraId="5D19F03D" w14:textId="11F39878"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47224274" w14:textId="492CED24"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61BA1" w:rsidRPr="00FC5E17" w14:paraId="4AD5E476" w14:textId="77777777" w:rsidTr="00061BA1">
        <w:trPr>
          <w:trHeight w:val="413"/>
        </w:trPr>
        <w:tc>
          <w:tcPr>
            <w:tcW w:w="6149" w:type="dxa"/>
          </w:tcPr>
          <w:p w14:paraId="56B79706" w14:textId="6643B5E1" w:rsidR="00061BA1" w:rsidRPr="00061BA1" w:rsidRDefault="00061BA1" w:rsidP="00061BA1">
            <w:pPr>
              <w:pStyle w:val="ListParagraph"/>
              <w:numPr>
                <w:ilvl w:val="0"/>
                <w:numId w:val="21"/>
              </w:numPr>
              <w:rPr>
                <w:rFonts w:ascii="Arial" w:hAnsi="Arial" w:cs="Arial"/>
                <w:sz w:val="18"/>
                <w:szCs w:val="18"/>
                <w:lang w:val="en"/>
              </w:rPr>
            </w:pPr>
            <w:r w:rsidRPr="00061BA1">
              <w:rPr>
                <w:rFonts w:ascii="Arial" w:hAnsi="Arial" w:cs="Arial"/>
                <w:sz w:val="18"/>
                <w:szCs w:val="18"/>
                <w:lang w:val="en"/>
              </w:rPr>
              <w:t>Driven to learn, acquire new skills and self-improvement/entrepreneurial.</w:t>
            </w:r>
          </w:p>
        </w:tc>
        <w:tc>
          <w:tcPr>
            <w:tcW w:w="1134" w:type="dxa"/>
            <w:vAlign w:val="center"/>
          </w:tcPr>
          <w:p w14:paraId="5C29A8F4" w14:textId="5B92503C"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4543886F" w14:textId="171D0157"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61BA1" w:rsidRPr="00FC5E17" w14:paraId="6C83D876" w14:textId="77777777" w:rsidTr="00BF1FFA">
        <w:trPr>
          <w:trHeight w:val="584"/>
        </w:trPr>
        <w:tc>
          <w:tcPr>
            <w:tcW w:w="6149" w:type="dxa"/>
          </w:tcPr>
          <w:p w14:paraId="0AAA706A" w14:textId="7F42F7B2" w:rsidR="00061BA1" w:rsidRPr="00061BA1" w:rsidRDefault="00061BA1" w:rsidP="00061BA1">
            <w:pPr>
              <w:pStyle w:val="ListParagraph"/>
              <w:numPr>
                <w:ilvl w:val="0"/>
                <w:numId w:val="21"/>
              </w:numPr>
              <w:rPr>
                <w:rFonts w:ascii="Arial" w:hAnsi="Arial" w:cs="Arial"/>
                <w:sz w:val="18"/>
                <w:szCs w:val="18"/>
                <w:lang w:val="en"/>
              </w:rPr>
            </w:pPr>
            <w:r w:rsidRPr="00061BA1">
              <w:rPr>
                <w:rFonts w:ascii="Arial" w:hAnsi="Arial" w:cs="Arial"/>
                <w:sz w:val="18"/>
                <w:szCs w:val="18"/>
                <w:lang w:val="en"/>
              </w:rPr>
              <w:t>Commitment to and understanding of widening participation in higher education as well as equality and diversity issues within a diverse and multicultural environment.</w:t>
            </w:r>
          </w:p>
        </w:tc>
        <w:tc>
          <w:tcPr>
            <w:tcW w:w="1134" w:type="dxa"/>
            <w:vAlign w:val="center"/>
          </w:tcPr>
          <w:p w14:paraId="47A75B6A" w14:textId="4EC91D87"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A6AC13A" w14:textId="147EA35B" w:rsidR="00061BA1" w:rsidRPr="00FC5E17" w:rsidRDefault="00061BA1" w:rsidP="00061BA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603D5" w:rsidRPr="00FC5E17" w14:paraId="457BFDA2" w14:textId="77777777" w:rsidTr="00061BA1">
        <w:trPr>
          <w:trHeight w:val="608"/>
        </w:trPr>
        <w:tc>
          <w:tcPr>
            <w:tcW w:w="6149" w:type="dxa"/>
            <w:shd w:val="clear" w:color="auto" w:fill="7F7F7F" w:themeFill="text1" w:themeFillTint="80"/>
            <w:vAlign w:val="center"/>
          </w:tcPr>
          <w:p w14:paraId="36ED14FB" w14:textId="0D9B5451" w:rsidR="00D603D5" w:rsidRPr="00FC5E17" w:rsidRDefault="00D603D5" w:rsidP="001876E7">
            <w:pPr>
              <w:contextualSpacing/>
              <w:rPr>
                <w:rFonts w:ascii="Arial" w:hAnsi="Arial" w:cs="Arial"/>
                <w:sz w:val="18"/>
                <w:szCs w:val="18"/>
              </w:rPr>
            </w:pPr>
            <w:r w:rsidRPr="00FC5E17">
              <w:rPr>
                <w:rFonts w:ascii="Arial" w:hAnsi="Arial" w:cs="Arial"/>
                <w:b/>
                <w:bCs/>
                <w:color w:val="FFFFFF" w:themeColor="background1"/>
                <w:sz w:val="18"/>
                <w:szCs w:val="18"/>
              </w:rPr>
              <w:t xml:space="preserve">Other Competencies </w:t>
            </w:r>
          </w:p>
        </w:tc>
        <w:tc>
          <w:tcPr>
            <w:tcW w:w="1134" w:type="dxa"/>
            <w:shd w:val="clear" w:color="auto" w:fill="7F7F7F" w:themeFill="text1" w:themeFillTint="80"/>
            <w:vAlign w:val="center"/>
          </w:tcPr>
          <w:p w14:paraId="404ABD0C" w14:textId="1AFE71C2" w:rsidR="00D603D5" w:rsidRPr="00FC5E17" w:rsidRDefault="00D603D5"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0E43435D" w14:textId="2E5EDA26" w:rsidR="00D603D5" w:rsidRPr="00FC5E17" w:rsidRDefault="00D603D5" w:rsidP="00FC5E17">
            <w:pPr>
              <w:contextualSpacing/>
              <w:jc w:val="right"/>
              <w:rPr>
                <w:rFonts w:ascii="Arial" w:hAnsi="Arial" w:cs="Arial"/>
                <w:sz w:val="18"/>
                <w:szCs w:val="18"/>
              </w:rPr>
            </w:pPr>
          </w:p>
        </w:tc>
      </w:tr>
      <w:tr w:rsidR="00D603D5" w:rsidRPr="00FC5E17" w14:paraId="18627001" w14:textId="77777777" w:rsidTr="00661302">
        <w:trPr>
          <w:trHeight w:val="684"/>
        </w:trPr>
        <w:tc>
          <w:tcPr>
            <w:tcW w:w="6149" w:type="dxa"/>
            <w:vAlign w:val="center"/>
          </w:tcPr>
          <w:p w14:paraId="40BE0831" w14:textId="4BE6686A" w:rsidR="00D603D5" w:rsidRPr="00061BA1" w:rsidRDefault="00061BA1" w:rsidP="00061BA1">
            <w:pPr>
              <w:pStyle w:val="ListParagraph"/>
              <w:numPr>
                <w:ilvl w:val="0"/>
                <w:numId w:val="21"/>
              </w:numPr>
              <w:rPr>
                <w:rFonts w:ascii="Arial" w:hAnsi="Arial" w:cs="Arial"/>
                <w:sz w:val="18"/>
                <w:szCs w:val="18"/>
              </w:rPr>
            </w:pPr>
            <w:r w:rsidRPr="00061BA1">
              <w:rPr>
                <w:rFonts w:ascii="Arial" w:hAnsi="Arial" w:cs="Arial"/>
                <w:sz w:val="18"/>
                <w:szCs w:val="18"/>
              </w:rPr>
              <w:t>Flexible and able to understand higher education’s internal and external communications needs.</w:t>
            </w:r>
          </w:p>
        </w:tc>
        <w:tc>
          <w:tcPr>
            <w:tcW w:w="1134" w:type="dxa"/>
            <w:vAlign w:val="center"/>
          </w:tcPr>
          <w:p w14:paraId="554D1F8F" w14:textId="5E900DD4"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7"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0AC09009" w14:textId="576F7753" w:rsidR="00D603D5" w:rsidRPr="00FC5E17" w:rsidRDefault="00D603D5"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84BBD" w:rsidRPr="00FC5E17" w14:paraId="22CB1577" w14:textId="77777777" w:rsidTr="00505C60">
        <w:trPr>
          <w:trHeight w:val="412"/>
        </w:trPr>
        <w:tc>
          <w:tcPr>
            <w:tcW w:w="6149" w:type="dxa"/>
            <w:vAlign w:val="center"/>
          </w:tcPr>
          <w:p w14:paraId="136F9BD3" w14:textId="613FB097" w:rsidR="00F84BBD" w:rsidRPr="00061BA1" w:rsidRDefault="00F84BBD" w:rsidP="00F84BBD">
            <w:pPr>
              <w:pStyle w:val="ListParagraph"/>
              <w:numPr>
                <w:ilvl w:val="0"/>
                <w:numId w:val="21"/>
              </w:numPr>
              <w:rPr>
                <w:rFonts w:ascii="Arial" w:hAnsi="Arial" w:cs="Arial"/>
                <w:sz w:val="18"/>
                <w:szCs w:val="18"/>
              </w:rPr>
            </w:pPr>
            <w:r w:rsidRPr="00061BA1">
              <w:rPr>
                <w:rFonts w:ascii="Arial" w:hAnsi="Arial" w:cs="Arial"/>
                <w:sz w:val="18"/>
                <w:szCs w:val="18"/>
                <w:lang w:val="en"/>
              </w:rPr>
              <w:t>A self-starter who uses his or her imagination, creativity and initiative to develop engaging content (primarily video) that meets the brief from the client or senior colleague</w:t>
            </w:r>
          </w:p>
        </w:tc>
        <w:tc>
          <w:tcPr>
            <w:tcW w:w="1134" w:type="dxa"/>
            <w:vAlign w:val="center"/>
          </w:tcPr>
          <w:p w14:paraId="3BB9AFBD" w14:textId="2F04A543" w:rsidR="00F84BBD" w:rsidRPr="00FC5E17" w:rsidRDefault="00F84BBD" w:rsidP="00F84BBD">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D97C771" w14:textId="6044D926" w:rsidR="00F84BBD" w:rsidRPr="00FC5E17" w:rsidRDefault="00F84BBD" w:rsidP="00F84BBD">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84BBD" w:rsidRPr="00FC5E17" w14:paraId="012D9D7C" w14:textId="77777777" w:rsidTr="00505C60">
        <w:trPr>
          <w:trHeight w:val="412"/>
        </w:trPr>
        <w:tc>
          <w:tcPr>
            <w:tcW w:w="6149" w:type="dxa"/>
            <w:vAlign w:val="center"/>
          </w:tcPr>
          <w:p w14:paraId="13A91E3F" w14:textId="41BD20F3" w:rsidR="00F84BBD" w:rsidRPr="00061BA1" w:rsidRDefault="00F84BBD" w:rsidP="00F84BBD">
            <w:pPr>
              <w:pStyle w:val="ListParagraph"/>
              <w:numPr>
                <w:ilvl w:val="0"/>
                <w:numId w:val="21"/>
              </w:numPr>
              <w:rPr>
                <w:rFonts w:ascii="Arial" w:hAnsi="Arial" w:cs="Arial"/>
                <w:sz w:val="18"/>
                <w:szCs w:val="18"/>
              </w:rPr>
            </w:pPr>
            <w:r w:rsidRPr="00061BA1">
              <w:rPr>
                <w:rFonts w:ascii="Arial" w:hAnsi="Arial" w:cs="Arial"/>
                <w:sz w:val="18"/>
                <w:szCs w:val="18"/>
              </w:rPr>
              <w:t xml:space="preserve">Willingness to work some long days, evenings and weekends (with agreed time off in lieu) </w:t>
            </w:r>
          </w:p>
        </w:tc>
        <w:tc>
          <w:tcPr>
            <w:tcW w:w="1134" w:type="dxa"/>
            <w:vAlign w:val="center"/>
          </w:tcPr>
          <w:p w14:paraId="59FA1E84" w14:textId="4C4B7087" w:rsidR="00F84BBD" w:rsidRPr="00FC5E17" w:rsidRDefault="00F84BBD" w:rsidP="00F84BBD">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B71A0AA" w14:textId="0528D033" w:rsidR="00F84BBD" w:rsidRPr="00FC5E17" w:rsidRDefault="00F84BBD" w:rsidP="00F84BBD">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84BBD" w:rsidRPr="00FC5E17" w14:paraId="7918F17E" w14:textId="77777777" w:rsidTr="00505C60">
        <w:trPr>
          <w:trHeight w:val="412"/>
        </w:trPr>
        <w:tc>
          <w:tcPr>
            <w:tcW w:w="6149" w:type="dxa"/>
            <w:vAlign w:val="center"/>
          </w:tcPr>
          <w:p w14:paraId="4DFF5E1C" w14:textId="28E52730" w:rsidR="00F84BBD" w:rsidRPr="00061BA1" w:rsidRDefault="00F84BBD" w:rsidP="00F84BBD">
            <w:pPr>
              <w:pStyle w:val="ListParagraph"/>
              <w:numPr>
                <w:ilvl w:val="0"/>
                <w:numId w:val="21"/>
              </w:numPr>
              <w:rPr>
                <w:rFonts w:ascii="Arial" w:hAnsi="Arial" w:cs="Arial"/>
                <w:sz w:val="18"/>
                <w:szCs w:val="18"/>
              </w:rPr>
            </w:pPr>
            <w:r w:rsidRPr="00061BA1">
              <w:rPr>
                <w:rFonts w:ascii="Arial" w:hAnsi="Arial" w:cs="Arial"/>
                <w:sz w:val="18"/>
                <w:szCs w:val="18"/>
              </w:rPr>
              <w:t>Good project management skills, including planning, scheduling, and resource coordination.</w:t>
            </w:r>
          </w:p>
        </w:tc>
        <w:tc>
          <w:tcPr>
            <w:tcW w:w="1134" w:type="dxa"/>
            <w:vAlign w:val="center"/>
          </w:tcPr>
          <w:p w14:paraId="58CA3DA0" w14:textId="09C7F040" w:rsidR="00F84BBD" w:rsidRPr="00FC5E17" w:rsidRDefault="00F84BBD" w:rsidP="00F84BBD">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1AB062E" w14:textId="565871CF" w:rsidR="00F84BBD" w:rsidRPr="00FC5E17" w:rsidRDefault="00F84BBD" w:rsidP="00F84BBD">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bl>
    <w:p w14:paraId="4A81CDAD" w14:textId="77777777" w:rsidR="00FC5E17" w:rsidRPr="00FC5E17" w:rsidRDefault="00FC5E17" w:rsidP="00DF2FAD">
      <w:pPr>
        <w:contextualSpacing/>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lastRenderedPageBreak/>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19C2CE8B"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2837DF">
        <w:rPr>
          <w:rFonts w:ascii="Arial" w:hAnsi="Arial" w:cs="Arial"/>
          <w:noProof/>
          <w:sz w:val="18"/>
          <w:szCs w:val="18"/>
        </w:rPr>
        <w:t>28 July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977" w14:textId="77777777" w:rsidR="00130B14" w:rsidRDefault="00130B14" w:rsidP="009962E4">
      <w:r>
        <w:separator/>
      </w:r>
    </w:p>
  </w:endnote>
  <w:endnote w:type="continuationSeparator" w:id="0">
    <w:p w14:paraId="3274FD70" w14:textId="77777777" w:rsidR="00130B14" w:rsidRDefault="00130B1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077" w14:textId="77777777" w:rsidR="00130B14" w:rsidRDefault="00130B14" w:rsidP="009962E4">
      <w:r>
        <w:separator/>
      </w:r>
    </w:p>
  </w:footnote>
  <w:footnote w:type="continuationSeparator" w:id="0">
    <w:p w14:paraId="79BCC5A8" w14:textId="77777777" w:rsidR="00130B14" w:rsidRDefault="00130B1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019A4"/>
    <w:multiLevelType w:val="multilevel"/>
    <w:tmpl w:val="F742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D4373"/>
    <w:multiLevelType w:val="multilevel"/>
    <w:tmpl w:val="F742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D3B05"/>
    <w:multiLevelType w:val="multilevel"/>
    <w:tmpl w:val="F742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81D81"/>
    <w:multiLevelType w:val="hybridMultilevel"/>
    <w:tmpl w:val="4044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2"/>
  </w:num>
  <w:num w:numId="8" w16cid:durableId="2133669853">
    <w:abstractNumId w:val="5"/>
  </w:num>
  <w:num w:numId="9" w16cid:durableId="534272944">
    <w:abstractNumId w:val="15"/>
  </w:num>
  <w:num w:numId="10" w16cid:durableId="137919288">
    <w:abstractNumId w:val="9"/>
  </w:num>
  <w:num w:numId="11" w16cid:durableId="1868904602">
    <w:abstractNumId w:val="19"/>
  </w:num>
  <w:num w:numId="12" w16cid:durableId="1682077828">
    <w:abstractNumId w:val="20"/>
  </w:num>
  <w:num w:numId="13" w16cid:durableId="2093618914">
    <w:abstractNumId w:val="16"/>
  </w:num>
  <w:num w:numId="14" w16cid:durableId="339551807">
    <w:abstractNumId w:val="6"/>
  </w:num>
  <w:num w:numId="15" w16cid:durableId="2007895453">
    <w:abstractNumId w:val="4"/>
  </w:num>
  <w:num w:numId="16" w16cid:durableId="1849251288">
    <w:abstractNumId w:val="0"/>
  </w:num>
  <w:num w:numId="17" w16cid:durableId="792476964">
    <w:abstractNumId w:val="18"/>
  </w:num>
  <w:num w:numId="18" w16cid:durableId="1393505039">
    <w:abstractNumId w:val="2"/>
  </w:num>
  <w:num w:numId="19" w16cid:durableId="1159930520">
    <w:abstractNumId w:val="17"/>
  </w:num>
  <w:num w:numId="20" w16cid:durableId="832068496">
    <w:abstractNumId w:val="21"/>
  </w:num>
  <w:num w:numId="21" w16cid:durableId="1991130715">
    <w:abstractNumId w:val="14"/>
  </w:num>
  <w:num w:numId="22" w16cid:durableId="910850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1BA1"/>
    <w:rsid w:val="00065012"/>
    <w:rsid w:val="00071050"/>
    <w:rsid w:val="0009405F"/>
    <w:rsid w:val="000A07A3"/>
    <w:rsid w:val="000C2C71"/>
    <w:rsid w:val="000C5859"/>
    <w:rsid w:val="000D203F"/>
    <w:rsid w:val="000D2A4C"/>
    <w:rsid w:val="000E0064"/>
    <w:rsid w:val="000E0A90"/>
    <w:rsid w:val="000E1401"/>
    <w:rsid w:val="0011355A"/>
    <w:rsid w:val="00120AE3"/>
    <w:rsid w:val="00130B14"/>
    <w:rsid w:val="00133457"/>
    <w:rsid w:val="00134AD2"/>
    <w:rsid w:val="00140F1F"/>
    <w:rsid w:val="00146224"/>
    <w:rsid w:val="00147A5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3660"/>
    <w:rsid w:val="001E596E"/>
    <w:rsid w:val="001E7A13"/>
    <w:rsid w:val="001F0140"/>
    <w:rsid w:val="001F4320"/>
    <w:rsid w:val="00204489"/>
    <w:rsid w:val="002121C7"/>
    <w:rsid w:val="002143A4"/>
    <w:rsid w:val="00215E5A"/>
    <w:rsid w:val="002162B5"/>
    <w:rsid w:val="002169CF"/>
    <w:rsid w:val="00221862"/>
    <w:rsid w:val="00223A09"/>
    <w:rsid w:val="00231CDD"/>
    <w:rsid w:val="00272A51"/>
    <w:rsid w:val="002770BC"/>
    <w:rsid w:val="002837DF"/>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6376"/>
    <w:rsid w:val="0032746E"/>
    <w:rsid w:val="003312F5"/>
    <w:rsid w:val="00332F15"/>
    <w:rsid w:val="003422D9"/>
    <w:rsid w:val="00347449"/>
    <w:rsid w:val="00355F8E"/>
    <w:rsid w:val="00356F74"/>
    <w:rsid w:val="0036311F"/>
    <w:rsid w:val="00364C91"/>
    <w:rsid w:val="00367370"/>
    <w:rsid w:val="00372BEC"/>
    <w:rsid w:val="00380321"/>
    <w:rsid w:val="00380FB3"/>
    <w:rsid w:val="00384390"/>
    <w:rsid w:val="003876EF"/>
    <w:rsid w:val="0039603D"/>
    <w:rsid w:val="003A6C98"/>
    <w:rsid w:val="003A70B6"/>
    <w:rsid w:val="003B2CBD"/>
    <w:rsid w:val="003B5839"/>
    <w:rsid w:val="003D5D62"/>
    <w:rsid w:val="003E3626"/>
    <w:rsid w:val="003E75AE"/>
    <w:rsid w:val="003F1DC5"/>
    <w:rsid w:val="003F7A01"/>
    <w:rsid w:val="004000C5"/>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4368"/>
    <w:rsid w:val="004C31F3"/>
    <w:rsid w:val="004E5DF9"/>
    <w:rsid w:val="004F14F7"/>
    <w:rsid w:val="005122D4"/>
    <w:rsid w:val="005146FC"/>
    <w:rsid w:val="0052053D"/>
    <w:rsid w:val="00527073"/>
    <w:rsid w:val="00545D17"/>
    <w:rsid w:val="00553BC1"/>
    <w:rsid w:val="00560FE0"/>
    <w:rsid w:val="005703EA"/>
    <w:rsid w:val="005A0CBD"/>
    <w:rsid w:val="005A5423"/>
    <w:rsid w:val="005B4FCA"/>
    <w:rsid w:val="005B7B81"/>
    <w:rsid w:val="005C33E4"/>
    <w:rsid w:val="005D0CFA"/>
    <w:rsid w:val="005E02F8"/>
    <w:rsid w:val="005E4261"/>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2D53"/>
    <w:rsid w:val="006C4BE1"/>
    <w:rsid w:val="006D0593"/>
    <w:rsid w:val="006D53C0"/>
    <w:rsid w:val="006D5A8F"/>
    <w:rsid w:val="006E539B"/>
    <w:rsid w:val="006F534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97010"/>
    <w:rsid w:val="007A1ACC"/>
    <w:rsid w:val="007A5B0C"/>
    <w:rsid w:val="007B4BFB"/>
    <w:rsid w:val="007B7070"/>
    <w:rsid w:val="007B74F5"/>
    <w:rsid w:val="007B7CA3"/>
    <w:rsid w:val="007C3381"/>
    <w:rsid w:val="007C4D1B"/>
    <w:rsid w:val="007D71DE"/>
    <w:rsid w:val="007E34CC"/>
    <w:rsid w:val="007F1303"/>
    <w:rsid w:val="0080418D"/>
    <w:rsid w:val="00804EFC"/>
    <w:rsid w:val="00805BCC"/>
    <w:rsid w:val="0081124B"/>
    <w:rsid w:val="00811677"/>
    <w:rsid w:val="00816AA2"/>
    <w:rsid w:val="00826A33"/>
    <w:rsid w:val="0085029E"/>
    <w:rsid w:val="00873E14"/>
    <w:rsid w:val="00883A4B"/>
    <w:rsid w:val="008A0E9C"/>
    <w:rsid w:val="008B7E66"/>
    <w:rsid w:val="008C0064"/>
    <w:rsid w:val="008D38DD"/>
    <w:rsid w:val="008D3BED"/>
    <w:rsid w:val="008E30E8"/>
    <w:rsid w:val="008E45DE"/>
    <w:rsid w:val="008E4718"/>
    <w:rsid w:val="008F0060"/>
    <w:rsid w:val="008F0B7E"/>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396B"/>
    <w:rsid w:val="00AF4C3C"/>
    <w:rsid w:val="00B01C1B"/>
    <w:rsid w:val="00B048DD"/>
    <w:rsid w:val="00B24479"/>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1BBE"/>
    <w:rsid w:val="00D34FA9"/>
    <w:rsid w:val="00D37313"/>
    <w:rsid w:val="00D3788F"/>
    <w:rsid w:val="00D45E84"/>
    <w:rsid w:val="00D5625E"/>
    <w:rsid w:val="00D575F8"/>
    <w:rsid w:val="00D57836"/>
    <w:rsid w:val="00D57AC2"/>
    <w:rsid w:val="00D603D5"/>
    <w:rsid w:val="00D61747"/>
    <w:rsid w:val="00D625B5"/>
    <w:rsid w:val="00D65A55"/>
    <w:rsid w:val="00D85904"/>
    <w:rsid w:val="00D85947"/>
    <w:rsid w:val="00D934CA"/>
    <w:rsid w:val="00D955C7"/>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6F10"/>
    <w:rsid w:val="00E509CB"/>
    <w:rsid w:val="00E618F5"/>
    <w:rsid w:val="00E63621"/>
    <w:rsid w:val="00E63885"/>
    <w:rsid w:val="00E65C49"/>
    <w:rsid w:val="00E7084A"/>
    <w:rsid w:val="00E70A7A"/>
    <w:rsid w:val="00E73090"/>
    <w:rsid w:val="00E756F2"/>
    <w:rsid w:val="00E845A5"/>
    <w:rsid w:val="00EC0FC8"/>
    <w:rsid w:val="00EC1A89"/>
    <w:rsid w:val="00EC50E4"/>
    <w:rsid w:val="00ED1E20"/>
    <w:rsid w:val="00EF2425"/>
    <w:rsid w:val="00F00678"/>
    <w:rsid w:val="00F07C46"/>
    <w:rsid w:val="00F1641B"/>
    <w:rsid w:val="00F25908"/>
    <w:rsid w:val="00F35118"/>
    <w:rsid w:val="00F35FFB"/>
    <w:rsid w:val="00F43ECB"/>
    <w:rsid w:val="00F4435E"/>
    <w:rsid w:val="00F454E1"/>
    <w:rsid w:val="00F53ABC"/>
    <w:rsid w:val="00F61479"/>
    <w:rsid w:val="00F709B2"/>
    <w:rsid w:val="00F840F5"/>
    <w:rsid w:val="00F84BBD"/>
    <w:rsid w:val="00F91B24"/>
    <w:rsid w:val="00F949EB"/>
    <w:rsid w:val="00F94A34"/>
    <w:rsid w:val="00F95354"/>
    <w:rsid w:val="00F96764"/>
    <w:rsid w:val="00FC5E17"/>
    <w:rsid w:val="00FD0D5A"/>
    <w:rsid w:val="00FD10F1"/>
    <w:rsid w:val="00FD3AB9"/>
    <w:rsid w:val="00FD7CB3"/>
    <w:rsid w:val="00FE493E"/>
    <w:rsid w:val="00FE52BE"/>
    <w:rsid w:val="00FE5ABD"/>
    <w:rsid w:val="00FF74AD"/>
    <w:rsid w:val="070BD81B"/>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ad4ca7-f2a2-4a78-83b3-14730d4714b4" xsi:nil="true"/>
    <lcf76f155ced4ddcb4097134ff3c332f xmlns="4d14cf97-4f4f-4308-9df0-c2b0810ba1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 ds:uri="2bad4ca7-f2a2-4a78-83b3-14730d4714b4"/>
    <ds:schemaRef ds:uri="4d14cf97-4f4f-4308-9df0-c2b0810ba199"/>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520CBD45-12C0-47B0-9D0C-E7A27C6A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1360</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6</cp:revision>
  <cp:lastPrinted>2019-09-04T14:35:00Z</cp:lastPrinted>
  <dcterms:created xsi:type="dcterms:W3CDTF">2025-07-28T14:10:00Z</dcterms:created>
  <dcterms:modified xsi:type="dcterms:W3CDTF">2025-07-28T15:31:00Z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