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3B2E08">
      <w:pPr>
        <w:spacing w:before="100" w:beforeAutospacing="1" w:after="100" w:afterAutospacing="1"/>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67F51BC8" w14:textId="77777777" w:rsidR="00BA4906" w:rsidRPr="00BA4906" w:rsidRDefault="00BA4906" w:rsidP="003B2E08">
      <w:pPr>
        <w:spacing w:before="100" w:beforeAutospacing="1" w:after="100" w:afterAutospacing="1"/>
        <w:rPr>
          <w:rFonts w:ascii="Arial" w:hAnsi="Arial" w:cs="Arial"/>
          <w:b/>
          <w:sz w:val="22"/>
          <w:szCs w:val="22"/>
        </w:rPr>
      </w:pPr>
    </w:p>
    <w:p w14:paraId="4137A8FD" w14:textId="77777777" w:rsidR="00BA4906" w:rsidRPr="00C9779B" w:rsidRDefault="00BA4906" w:rsidP="003B2E08">
      <w:pPr>
        <w:spacing w:before="100" w:beforeAutospacing="1" w:after="100" w:afterAutospacing="1"/>
        <w:jc w:val="center"/>
        <w:rPr>
          <w:rFonts w:ascii="Arial" w:hAnsi="Arial" w:cs="Arial"/>
          <w:i/>
          <w:sz w:val="22"/>
          <w:szCs w:val="22"/>
          <w:highlight w:val="lightGray"/>
        </w:rPr>
      </w:pPr>
    </w:p>
    <w:p w14:paraId="1A3BC65D" w14:textId="48F02696" w:rsidR="002A1CFB" w:rsidRPr="00E05EF4" w:rsidRDefault="00C27E78" w:rsidP="00E05EF4">
      <w:pPr>
        <w:spacing w:before="100" w:beforeAutospacing="1" w:after="100" w:afterAutospacing="1"/>
        <w:jc w:val="center"/>
        <w:rPr>
          <w:rFonts w:ascii="Arial" w:hAnsi="Arial" w:cs="Arial"/>
          <w:b/>
        </w:rPr>
      </w:pPr>
      <w:r w:rsidRPr="00411E77">
        <w:rPr>
          <w:rFonts w:ascii="Arial" w:hAnsi="Arial" w:cs="Arial"/>
          <w:b/>
        </w:rPr>
        <w:t>JOB DESCRIPTIO</w:t>
      </w:r>
      <w:r w:rsidR="00E05EF4">
        <w:rPr>
          <w:rFonts w:ascii="Arial" w:hAnsi="Arial" w:cs="Arial"/>
          <w:b/>
        </w:rPr>
        <w:t>N</w:t>
      </w:r>
    </w:p>
    <w:p w14:paraId="5D9D1BA6" w14:textId="77777777" w:rsidR="00C9433E" w:rsidRDefault="002A1CFB" w:rsidP="00692F0E">
      <w:pPr>
        <w:pStyle w:val="NoSpacing"/>
        <w:rPr>
          <w:rFonts w:ascii="Arial" w:hAnsi="Arial" w:cs="Arial"/>
          <w:sz w:val="22"/>
        </w:rPr>
      </w:pPr>
      <w:r w:rsidRPr="00692F0E">
        <w:rPr>
          <w:rFonts w:ascii="Arial" w:hAnsi="Arial" w:cs="Arial"/>
          <w:b/>
          <w:sz w:val="22"/>
        </w:rPr>
        <w:t>Job Title:</w:t>
      </w:r>
      <w:r w:rsidRPr="00692F0E">
        <w:rPr>
          <w:rFonts w:ascii="Arial" w:hAnsi="Arial" w:cs="Arial"/>
          <w:b/>
          <w:sz w:val="22"/>
        </w:rPr>
        <w:tab/>
      </w:r>
      <w:r w:rsidR="00E05EF4">
        <w:rPr>
          <w:rFonts w:ascii="Arial" w:hAnsi="Arial" w:cs="Arial"/>
          <w:b/>
          <w:sz w:val="22"/>
        </w:rPr>
        <w:t xml:space="preserve"> </w:t>
      </w:r>
      <w:r w:rsidR="00B61C07">
        <w:rPr>
          <w:rFonts w:ascii="Arial" w:hAnsi="Arial" w:cs="Arial"/>
          <w:b/>
          <w:sz w:val="22"/>
        </w:rPr>
        <w:t xml:space="preserve">        </w:t>
      </w:r>
      <w:r w:rsidR="00474FF4" w:rsidRPr="00692F0E">
        <w:rPr>
          <w:rFonts w:ascii="Arial" w:hAnsi="Arial" w:cs="Arial"/>
          <w:sz w:val="22"/>
        </w:rPr>
        <w:t>Head of Centre for Excellence in Learning and Teaching</w:t>
      </w:r>
      <w:r w:rsidR="00C71BA2" w:rsidRPr="00692F0E">
        <w:rPr>
          <w:rFonts w:ascii="Arial" w:hAnsi="Arial" w:cs="Arial"/>
          <w:sz w:val="22"/>
        </w:rPr>
        <w:t xml:space="preserve"> </w:t>
      </w:r>
      <w:r w:rsidRPr="00692F0E">
        <w:rPr>
          <w:rFonts w:ascii="Arial" w:hAnsi="Arial" w:cs="Arial"/>
          <w:b/>
          <w:sz w:val="22"/>
        </w:rPr>
        <w:t xml:space="preserve">School/Service: </w:t>
      </w:r>
      <w:r w:rsidR="00B61C07">
        <w:rPr>
          <w:rFonts w:ascii="Arial" w:hAnsi="Arial" w:cs="Arial"/>
          <w:b/>
          <w:sz w:val="22"/>
        </w:rPr>
        <w:t xml:space="preserve">    </w:t>
      </w:r>
      <w:r w:rsidR="00C9433E" w:rsidRPr="00692F0E">
        <w:rPr>
          <w:rFonts w:ascii="Arial" w:hAnsi="Arial" w:cs="Arial"/>
          <w:sz w:val="22"/>
        </w:rPr>
        <w:t xml:space="preserve">Centre for Excellence in Learning and Teaching </w:t>
      </w:r>
    </w:p>
    <w:p w14:paraId="7AFFEEA6" w14:textId="0621E6BA" w:rsidR="002A1CFB" w:rsidRPr="00692F0E" w:rsidRDefault="002A1CFB" w:rsidP="00692F0E">
      <w:pPr>
        <w:pStyle w:val="NoSpacing"/>
        <w:rPr>
          <w:rFonts w:ascii="Arial" w:hAnsi="Arial" w:cs="Arial"/>
          <w:bCs/>
          <w:sz w:val="22"/>
        </w:rPr>
      </w:pPr>
      <w:r w:rsidRPr="00692F0E">
        <w:rPr>
          <w:rFonts w:ascii="Arial" w:hAnsi="Arial" w:cs="Arial"/>
          <w:b/>
          <w:sz w:val="22"/>
        </w:rPr>
        <w:t xml:space="preserve">Grade: </w:t>
      </w:r>
      <w:r w:rsidR="00E05EF4">
        <w:rPr>
          <w:rFonts w:ascii="Arial" w:hAnsi="Arial" w:cs="Arial"/>
          <w:b/>
          <w:sz w:val="22"/>
        </w:rPr>
        <w:t xml:space="preserve">            </w:t>
      </w:r>
      <w:r w:rsidR="00B61C07">
        <w:rPr>
          <w:rFonts w:ascii="Arial" w:hAnsi="Arial" w:cs="Arial"/>
          <w:b/>
          <w:sz w:val="22"/>
        </w:rPr>
        <w:t xml:space="preserve">        </w:t>
      </w:r>
      <w:r w:rsidR="00CE448D" w:rsidRPr="00692F0E">
        <w:rPr>
          <w:rFonts w:ascii="Arial" w:hAnsi="Arial" w:cs="Arial"/>
          <w:bCs/>
          <w:sz w:val="22"/>
        </w:rPr>
        <w:t>H</w:t>
      </w:r>
      <w:r w:rsidRPr="00692F0E">
        <w:rPr>
          <w:rFonts w:ascii="Arial" w:hAnsi="Arial" w:cs="Arial"/>
          <w:b/>
          <w:sz w:val="22"/>
        </w:rPr>
        <w:tab/>
        <w:t xml:space="preserve"> </w:t>
      </w:r>
    </w:p>
    <w:p w14:paraId="4773413A" w14:textId="57DCE5DA" w:rsidR="002A1CFB" w:rsidRPr="00692F0E" w:rsidRDefault="002A1CFB" w:rsidP="00692F0E">
      <w:pPr>
        <w:pStyle w:val="NoSpacing"/>
        <w:rPr>
          <w:rFonts w:ascii="Arial" w:hAnsi="Arial" w:cs="Arial"/>
          <w:bCs/>
          <w:sz w:val="22"/>
        </w:rPr>
      </w:pPr>
      <w:r w:rsidRPr="00692F0E">
        <w:rPr>
          <w:rFonts w:ascii="Arial" w:hAnsi="Arial" w:cs="Arial"/>
          <w:b/>
          <w:sz w:val="22"/>
        </w:rPr>
        <w:t>Campus</w:t>
      </w:r>
      <w:r w:rsidR="00C37AF0">
        <w:rPr>
          <w:rFonts w:ascii="Arial" w:hAnsi="Arial" w:cs="Arial"/>
          <w:b/>
          <w:sz w:val="22"/>
        </w:rPr>
        <w:t xml:space="preserve">:         </w:t>
      </w:r>
      <w:r w:rsidR="00B61C07">
        <w:rPr>
          <w:rFonts w:ascii="Arial" w:hAnsi="Arial" w:cs="Arial"/>
          <w:b/>
          <w:sz w:val="22"/>
        </w:rPr>
        <w:t xml:space="preserve">        </w:t>
      </w:r>
      <w:r w:rsidR="00CE448D" w:rsidRPr="00692F0E">
        <w:rPr>
          <w:rFonts w:ascii="Arial" w:hAnsi="Arial" w:cs="Arial"/>
          <w:bCs/>
          <w:sz w:val="22"/>
        </w:rPr>
        <w:t>Docklands</w:t>
      </w:r>
    </w:p>
    <w:p w14:paraId="2B9A2FB4" w14:textId="3AFD912A" w:rsidR="002A1CFB" w:rsidRPr="00692F0E" w:rsidRDefault="002A1CFB" w:rsidP="00692F0E">
      <w:pPr>
        <w:pStyle w:val="NoSpacing"/>
        <w:rPr>
          <w:rFonts w:ascii="Arial" w:hAnsi="Arial" w:cs="Arial"/>
          <w:sz w:val="22"/>
        </w:rPr>
      </w:pPr>
      <w:r w:rsidRPr="00692F0E">
        <w:rPr>
          <w:rFonts w:ascii="Arial" w:hAnsi="Arial" w:cs="Arial"/>
          <w:b/>
          <w:sz w:val="22"/>
        </w:rPr>
        <w:t xml:space="preserve">Responsible to: </w:t>
      </w:r>
      <w:r w:rsidR="00B61C07">
        <w:rPr>
          <w:rFonts w:ascii="Arial" w:hAnsi="Arial" w:cs="Arial"/>
          <w:b/>
          <w:sz w:val="22"/>
        </w:rPr>
        <w:t xml:space="preserve">     </w:t>
      </w:r>
      <w:r w:rsidR="00C9433E" w:rsidRPr="00C9433E">
        <w:rPr>
          <w:rFonts w:ascii="Arial" w:hAnsi="Arial" w:cs="Arial"/>
          <w:bCs/>
          <w:sz w:val="22"/>
        </w:rPr>
        <w:t>Pro-Vice Chancellor Education &amp; Experience</w:t>
      </w:r>
    </w:p>
    <w:p w14:paraId="235A011C" w14:textId="325DE48F" w:rsidR="00692F0E" w:rsidRPr="00692F0E" w:rsidRDefault="002A1CFB" w:rsidP="00692F0E">
      <w:pPr>
        <w:pStyle w:val="NoSpacing"/>
        <w:rPr>
          <w:rFonts w:ascii="Arial" w:hAnsi="Arial" w:cs="Arial"/>
          <w:sz w:val="22"/>
        </w:rPr>
      </w:pPr>
      <w:r w:rsidRPr="00692F0E">
        <w:rPr>
          <w:rFonts w:ascii="Arial" w:hAnsi="Arial" w:cs="Arial"/>
          <w:b/>
          <w:sz w:val="22"/>
        </w:rPr>
        <w:t xml:space="preserve">Responsible for whom: </w:t>
      </w:r>
      <w:r w:rsidRPr="00692F0E">
        <w:rPr>
          <w:rFonts w:ascii="Arial" w:hAnsi="Arial" w:cs="Arial"/>
          <w:b/>
          <w:sz w:val="22"/>
        </w:rPr>
        <w:tab/>
      </w:r>
      <w:r w:rsidR="00B61C07">
        <w:rPr>
          <w:rFonts w:ascii="Arial" w:hAnsi="Arial" w:cs="Arial"/>
          <w:b/>
          <w:sz w:val="22"/>
        </w:rPr>
        <w:t xml:space="preserve"> </w:t>
      </w:r>
      <w:r w:rsidR="00CE448D" w:rsidRPr="00692F0E">
        <w:rPr>
          <w:rFonts w:ascii="Arial" w:hAnsi="Arial" w:cs="Arial"/>
          <w:bCs/>
          <w:sz w:val="22"/>
        </w:rPr>
        <w:t>CELT (TEAM) Academic</w:t>
      </w:r>
      <w:r w:rsidR="00CE448D" w:rsidRPr="00692F0E">
        <w:rPr>
          <w:rFonts w:ascii="Arial" w:hAnsi="Arial" w:cs="Arial"/>
          <w:sz w:val="22"/>
        </w:rPr>
        <w:t xml:space="preserve"> Developers, Learning Technology Adviser</w:t>
      </w:r>
      <w:r w:rsidR="004D3958" w:rsidRPr="00692F0E">
        <w:rPr>
          <w:rFonts w:ascii="Arial" w:hAnsi="Arial" w:cs="Arial"/>
          <w:sz w:val="22"/>
        </w:rPr>
        <w:t>s</w:t>
      </w:r>
      <w:r w:rsidR="00C9433E">
        <w:rPr>
          <w:rFonts w:ascii="Arial" w:hAnsi="Arial" w:cs="Arial"/>
          <w:sz w:val="22"/>
        </w:rPr>
        <w:t>, AR/VR Centre Manager</w:t>
      </w:r>
      <w:r w:rsidR="001B7BD4" w:rsidRPr="00692F0E">
        <w:rPr>
          <w:rFonts w:ascii="Arial" w:hAnsi="Arial" w:cs="Arial"/>
          <w:sz w:val="22"/>
        </w:rPr>
        <w:t xml:space="preserve"> </w:t>
      </w:r>
      <w:r w:rsidR="004D3958" w:rsidRPr="00692F0E">
        <w:rPr>
          <w:rFonts w:ascii="Arial" w:hAnsi="Arial" w:cs="Arial"/>
          <w:sz w:val="22"/>
        </w:rPr>
        <w:t>and CELT Administrator</w:t>
      </w:r>
    </w:p>
    <w:p w14:paraId="5178536E" w14:textId="6EF94232" w:rsidR="003841D1" w:rsidRPr="00B61C07" w:rsidRDefault="00CE448D" w:rsidP="00B61C07">
      <w:pPr>
        <w:pStyle w:val="NoSpacing"/>
        <w:rPr>
          <w:rFonts w:ascii="Arial" w:hAnsi="Arial" w:cs="Arial"/>
          <w:sz w:val="22"/>
        </w:rPr>
      </w:pPr>
      <w:r w:rsidRPr="00692F0E">
        <w:rPr>
          <w:rFonts w:ascii="Arial" w:hAnsi="Arial" w:cs="Arial"/>
          <w:b/>
          <w:sz w:val="22"/>
        </w:rPr>
        <w:t>Liaison with:</w:t>
      </w:r>
      <w:r w:rsidRPr="00692F0E">
        <w:rPr>
          <w:rFonts w:ascii="Arial" w:hAnsi="Arial" w:cs="Arial"/>
          <w:b/>
          <w:sz w:val="22"/>
        </w:rPr>
        <w:tab/>
      </w:r>
      <w:r w:rsidR="00B61C07">
        <w:rPr>
          <w:rFonts w:ascii="Arial" w:hAnsi="Arial" w:cs="Arial"/>
          <w:b/>
          <w:sz w:val="22"/>
        </w:rPr>
        <w:t xml:space="preserve">                         </w:t>
      </w:r>
      <w:r w:rsidRPr="00692F0E">
        <w:rPr>
          <w:rFonts w:ascii="Arial" w:eastAsia="Arial Unicode MS" w:hAnsi="Arial" w:cs="Arial"/>
          <w:color w:val="000000"/>
          <w:sz w:val="22"/>
          <w:u w:color="000000"/>
        </w:rPr>
        <w:t>Deans/PVCs, School Directors of Education and Experience, Academic staff, UEL and National Teaching Fellows, Head of Quality Assurance and Enhancement, Head of Education and Community Partnerships, Director of Student Service, External Partners and agencies</w:t>
      </w:r>
    </w:p>
    <w:p w14:paraId="2984AA3E" w14:textId="68BD86A9" w:rsidR="004118C9" w:rsidRPr="00657C59" w:rsidRDefault="002A1CFB" w:rsidP="003B2E08">
      <w:pPr>
        <w:tabs>
          <w:tab w:val="left" w:pos="2552"/>
        </w:tabs>
        <w:spacing w:before="100" w:beforeAutospacing="1" w:after="100" w:afterAutospacing="1"/>
        <w:ind w:left="2552" w:hanging="2552"/>
        <w:rPr>
          <w:rFonts w:ascii="Arial" w:hAnsi="Arial" w:cs="Arial"/>
          <w:b/>
          <w:sz w:val="22"/>
          <w:szCs w:val="22"/>
        </w:rPr>
      </w:pPr>
      <w:r w:rsidRPr="00DE4919">
        <w:rPr>
          <w:rFonts w:ascii="Arial" w:hAnsi="Arial" w:cs="Arial"/>
          <w:b/>
          <w:sz w:val="22"/>
          <w:szCs w:val="22"/>
        </w:rPr>
        <w:t xml:space="preserve">ABOUT </w:t>
      </w:r>
      <w:r>
        <w:rPr>
          <w:rFonts w:ascii="Arial" w:hAnsi="Arial" w:cs="Arial"/>
          <w:b/>
          <w:sz w:val="22"/>
          <w:szCs w:val="22"/>
        </w:rPr>
        <w:t>THE UNIVERSITY OF EAST LONDON</w:t>
      </w:r>
      <w:r w:rsidRPr="00DE4919">
        <w:rPr>
          <w:rFonts w:ascii="Arial" w:hAnsi="Arial" w:cs="Arial"/>
          <w:b/>
          <w:sz w:val="22"/>
          <w:szCs w:val="22"/>
        </w:rPr>
        <w:t>:</w:t>
      </w:r>
    </w:p>
    <w:p w14:paraId="1A6EA360" w14:textId="2603353D" w:rsidR="004118C9" w:rsidRPr="004118C9" w:rsidRDefault="004118C9" w:rsidP="003B2E08">
      <w:pPr>
        <w:spacing w:before="100" w:beforeAutospacing="1" w:after="100" w:afterAutospacing="1"/>
        <w:jc w:val="both"/>
        <w:textAlignment w:val="baseline"/>
        <w:rPr>
          <w:rFonts w:ascii="Arial" w:hAnsi="Arial" w:cs="Arial"/>
          <w:sz w:val="22"/>
          <w:szCs w:val="22"/>
        </w:rPr>
      </w:pPr>
      <w:r w:rsidRPr="004118C9">
        <w:rPr>
          <w:rFonts w:ascii="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08782432" w14:textId="20EF742B" w:rsidR="004118C9" w:rsidRPr="004118C9" w:rsidRDefault="00380321" w:rsidP="00D331E6">
      <w:pPr>
        <w:spacing w:before="100" w:beforeAutospacing="1" w:after="100" w:afterAutospacing="1"/>
        <w:jc w:val="both"/>
        <w:rPr>
          <w:rFonts w:ascii="Arial" w:hAnsi="Arial" w:cs="Arial"/>
          <w:sz w:val="22"/>
          <w:szCs w:val="22"/>
        </w:rPr>
      </w:pPr>
      <w:r w:rsidRPr="00380321">
        <w:rPr>
          <w:rFonts w:ascii="Arial" w:hAnsi="Arial" w:cs="Arial"/>
          <w:sz w:val="22"/>
          <w:szCs w:val="22"/>
        </w:rPr>
        <w:t xml:space="preserve">Born in 1898 to serve the skills needs of the 2nd industrial revolution, the University of East London has commenced Year 3 of its transformational 10-year </w:t>
      </w:r>
      <w:hyperlink r:id="rId12" w:history="1">
        <w:r w:rsidRPr="00380321">
          <w:rPr>
            <w:rFonts w:ascii="Arial" w:hAnsi="Arial" w:cs="Arial"/>
            <w:color w:val="0070C0"/>
            <w:sz w:val="22"/>
            <w:szCs w:val="22"/>
            <w:u w:val="single"/>
          </w:rPr>
          <w:t>Vision 2028 strategic plan</w:t>
        </w:r>
      </w:hyperlink>
      <w:r w:rsidRPr="00380321">
        <w:rPr>
          <w:rFonts w:ascii="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24564583" w14:textId="3A6C7A1E" w:rsidR="004118C9" w:rsidRPr="004118C9" w:rsidRDefault="004118C9" w:rsidP="003B2E08">
      <w:pPr>
        <w:spacing w:before="100" w:beforeAutospacing="1" w:after="100" w:afterAutospacing="1"/>
        <w:jc w:val="both"/>
        <w:textAlignment w:val="baseline"/>
        <w:rPr>
          <w:rFonts w:ascii="Arial" w:hAnsi="Arial" w:cs="Arial"/>
          <w:sz w:val="22"/>
          <w:szCs w:val="22"/>
        </w:rPr>
      </w:pPr>
      <w:r w:rsidRPr="004118C9">
        <w:rPr>
          <w:rFonts w:ascii="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6AD306F2" w14:textId="168674A2" w:rsidR="004118C9" w:rsidRPr="004118C9" w:rsidRDefault="004118C9" w:rsidP="003B2E08">
      <w:pPr>
        <w:spacing w:before="100" w:beforeAutospacing="1" w:after="100" w:afterAutospacing="1"/>
        <w:jc w:val="both"/>
        <w:textAlignment w:val="baseline"/>
        <w:rPr>
          <w:rFonts w:ascii="Arial" w:hAnsi="Arial" w:cs="Arial"/>
          <w:sz w:val="22"/>
          <w:szCs w:val="22"/>
        </w:rPr>
      </w:pPr>
      <w:r w:rsidRPr="004118C9">
        <w:rPr>
          <w:rFonts w:ascii="Arial" w:hAnsi="Arial" w:cs="Arial"/>
          <w:sz w:val="22"/>
          <w:szCs w:val="22"/>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r w:rsidR="000A048C" w:rsidRPr="004118C9">
        <w:rPr>
          <w:rFonts w:ascii="Arial" w:hAnsi="Arial" w:cs="Arial"/>
          <w:sz w:val="22"/>
          <w:szCs w:val="22"/>
        </w:rPr>
        <w:t>universities</w:t>
      </w:r>
      <w:r w:rsidRPr="004118C9">
        <w:rPr>
          <w:rFonts w:ascii="Arial" w:hAnsi="Arial" w:cs="Arial"/>
          <w:sz w:val="22"/>
          <w:szCs w:val="22"/>
        </w:rPr>
        <w:t xml:space="preserve"> to have achieved the Race Equality Charter</w:t>
      </w:r>
      <w:r w:rsidRPr="004118C9">
        <w:rPr>
          <w:rFonts w:ascii="Arial" w:hAnsi="Arial" w:cs="Arial"/>
          <w:caps/>
          <w:sz w:val="22"/>
          <w:szCs w:val="22"/>
        </w:rPr>
        <w:t> A</w:t>
      </w:r>
      <w:r w:rsidRPr="004118C9">
        <w:rPr>
          <w:rFonts w:ascii="Arial" w:hAnsi="Arial" w:cs="Arial"/>
          <w:sz w:val="22"/>
          <w:szCs w:val="22"/>
        </w:rPr>
        <w:t>ward, we </w:t>
      </w:r>
      <w:proofErr w:type="gramStart"/>
      <w:r w:rsidRPr="004118C9">
        <w:rPr>
          <w:rFonts w:ascii="Arial" w:hAnsi="Arial" w:cs="Arial"/>
          <w:sz w:val="22"/>
          <w:szCs w:val="22"/>
        </w:rPr>
        <w:t>continue on</w:t>
      </w:r>
      <w:proofErr w:type="gramEnd"/>
      <w:r w:rsidRPr="004118C9">
        <w:rPr>
          <w:rFonts w:ascii="Arial" w:hAnsi="Arial" w:cs="Arial"/>
          <w:sz w:val="22"/>
          <w:szCs w:val="22"/>
        </w:rPr>
        <w:t> our journey to address and reduce barriers to opportunity. </w:t>
      </w:r>
    </w:p>
    <w:p w14:paraId="3CBE62E8" w14:textId="3F5AEBA2" w:rsidR="004118C9" w:rsidRDefault="004118C9" w:rsidP="003B2E08">
      <w:pPr>
        <w:spacing w:before="100" w:beforeAutospacing="1" w:after="100" w:afterAutospacing="1"/>
        <w:jc w:val="both"/>
        <w:textAlignment w:val="baseline"/>
        <w:rPr>
          <w:rFonts w:ascii="Arial" w:hAnsi="Arial" w:cs="Arial"/>
          <w:sz w:val="22"/>
          <w:szCs w:val="22"/>
        </w:rPr>
      </w:pPr>
      <w:r w:rsidRPr="004118C9">
        <w:rPr>
          <w:rFonts w:ascii="Arial" w:hAnsi="Arial" w:cs="Arial"/>
          <w:sz w:val="22"/>
          <w:szCs w:val="22"/>
        </w:rPr>
        <w:t xml:space="preserve">So, if you are looking to build your career in a dynamic, inclusive and performance-focused team and are inspired by our environment and drive for success, we want you to apply to join the University of East London. We are looking for inspirational individuals who </w:t>
      </w:r>
      <w:r w:rsidRPr="004118C9">
        <w:rPr>
          <w:rFonts w:ascii="Arial" w:hAnsi="Arial" w:cs="Arial"/>
          <w:sz w:val="22"/>
          <w:szCs w:val="22"/>
        </w:rPr>
        <w:lastRenderedPageBreak/>
        <w:t>have a passion to make a positive difference to people and planet, creating a more sustainable future for everyone.</w:t>
      </w:r>
    </w:p>
    <w:p w14:paraId="242886B1" w14:textId="3F35273F" w:rsidR="003841D1" w:rsidRPr="00DE4919" w:rsidRDefault="003841D1" w:rsidP="003B2E08">
      <w:pPr>
        <w:tabs>
          <w:tab w:val="left" w:pos="2552"/>
        </w:tabs>
        <w:spacing w:before="100" w:beforeAutospacing="1" w:after="100" w:afterAutospacing="1"/>
        <w:ind w:left="2552" w:hanging="2552"/>
        <w:rPr>
          <w:rFonts w:ascii="Arial" w:hAnsi="Arial" w:cs="Arial"/>
          <w:b/>
          <w:sz w:val="22"/>
          <w:szCs w:val="22"/>
        </w:rPr>
      </w:pPr>
      <w:r w:rsidRPr="00DE4919">
        <w:rPr>
          <w:rFonts w:ascii="Arial" w:hAnsi="Arial" w:cs="Arial"/>
          <w:b/>
          <w:sz w:val="22"/>
          <w:szCs w:val="22"/>
        </w:rPr>
        <w:t>THE DEPARTMENT</w:t>
      </w:r>
    </w:p>
    <w:p w14:paraId="5BF6DAA2" w14:textId="0A4D3CA0" w:rsidR="00474FF4" w:rsidRPr="00CA1243" w:rsidRDefault="00474FF4" w:rsidP="003B2E08">
      <w:pPr>
        <w:pStyle w:val="Body"/>
        <w:spacing w:before="100" w:beforeAutospacing="1" w:after="100" w:afterAutospacing="1"/>
        <w:jc w:val="both"/>
        <w:rPr>
          <w:rFonts w:ascii="Arial" w:hAnsi="Arial" w:cs="Arial"/>
        </w:rPr>
      </w:pPr>
      <w:r w:rsidRPr="00CA1243">
        <w:rPr>
          <w:rFonts w:ascii="Arial" w:hAnsi="Arial" w:cs="Arial"/>
          <w:lang w:val="en-US"/>
        </w:rPr>
        <w:t>The Centre for Excellence in Learning and Teaching (CELT) at UEL promotes innovative, inspiring and supportive approaches to teaching and learning across the University.  Part of the</w:t>
      </w:r>
      <w:r w:rsidR="004D3958">
        <w:rPr>
          <w:rFonts w:ascii="Arial" w:hAnsi="Arial" w:cs="Arial"/>
          <w:lang w:val="en-US"/>
        </w:rPr>
        <w:t xml:space="preserve"> Office of the </w:t>
      </w:r>
      <w:r w:rsidR="00C9433E" w:rsidRPr="00C9433E">
        <w:rPr>
          <w:rFonts w:ascii="Arial" w:hAnsi="Arial" w:cs="Arial"/>
        </w:rPr>
        <w:t>Pro-Vice Chancellor Education &amp; Experience</w:t>
      </w:r>
      <w:r w:rsidR="001B7BD4">
        <w:rPr>
          <w:rFonts w:ascii="Arial" w:hAnsi="Arial" w:cs="Arial"/>
          <w:lang w:val="en-US"/>
        </w:rPr>
        <w:t xml:space="preserve">, </w:t>
      </w:r>
      <w:r w:rsidRPr="00CA1243">
        <w:rPr>
          <w:rFonts w:ascii="Arial" w:hAnsi="Arial" w:cs="Arial"/>
        </w:rPr>
        <w:t xml:space="preserve">the CELT team works collaboratively with academic colleagues in delivering active blended learning and online learning programmes as well as support the professional development of academic and professional service colleagues across the university. </w:t>
      </w:r>
    </w:p>
    <w:p w14:paraId="0A9C625A" w14:textId="752F6A4C" w:rsidR="002A1CFB" w:rsidRDefault="003841D1" w:rsidP="003B2E08">
      <w:pPr>
        <w:spacing w:before="100" w:beforeAutospacing="1" w:after="100" w:afterAutospacing="1"/>
        <w:rPr>
          <w:rFonts w:ascii="Arial" w:hAnsi="Arial" w:cs="Arial"/>
          <w:b/>
          <w:sz w:val="22"/>
          <w:szCs w:val="22"/>
        </w:rPr>
      </w:pPr>
      <w:smartTag w:uri="urn:schemas-microsoft-com:office:smarttags" w:element="stockticker">
        <w:r w:rsidRPr="003841D1">
          <w:rPr>
            <w:rFonts w:ascii="Arial" w:hAnsi="Arial" w:cs="Arial"/>
            <w:b/>
            <w:sz w:val="22"/>
            <w:szCs w:val="22"/>
          </w:rPr>
          <w:t>JOB</w:t>
        </w:r>
      </w:smartTag>
      <w:r w:rsidRPr="003841D1">
        <w:rPr>
          <w:rFonts w:ascii="Arial" w:hAnsi="Arial" w:cs="Arial"/>
          <w:b/>
          <w:sz w:val="22"/>
          <w:szCs w:val="22"/>
        </w:rPr>
        <w:t xml:space="preserve"> PURPOSE</w:t>
      </w:r>
    </w:p>
    <w:p w14:paraId="290E6F0F" w14:textId="501B8B5C" w:rsidR="00CE448D" w:rsidRPr="00CE448D" w:rsidRDefault="00CE448D" w:rsidP="003B2E08">
      <w:pPr>
        <w:spacing w:before="100" w:beforeAutospacing="1" w:after="100" w:afterAutospacing="1"/>
        <w:jc w:val="both"/>
        <w:rPr>
          <w:rFonts w:ascii="Arial" w:hAnsi="Arial" w:cs="Arial"/>
          <w:sz w:val="22"/>
          <w:szCs w:val="22"/>
        </w:rPr>
      </w:pPr>
      <w:r w:rsidRPr="00CE448D">
        <w:rPr>
          <w:rFonts w:ascii="Arial" w:hAnsi="Arial" w:cs="Arial"/>
          <w:sz w:val="22"/>
          <w:szCs w:val="22"/>
        </w:rPr>
        <w:t xml:space="preserve">The purpose of this role is to develop and promote inspiring and inclusive approaches to teaching and learning across UEL, embedding outstanding practices that deliver excellent outcomes for a diverse student body.  The Head will lead the CELT team in working collaboratively with the School Directors of Education and Experience to develop academic and professional staff to use innovative approaches in learning and teaching as well as deliver engaging online programmes.  </w:t>
      </w:r>
    </w:p>
    <w:p w14:paraId="55F059CB" w14:textId="13F83994" w:rsidR="00474FF4" w:rsidRPr="00CA1243" w:rsidRDefault="00474FF4" w:rsidP="003B2E08">
      <w:pPr>
        <w:pStyle w:val="Body"/>
        <w:spacing w:before="100" w:beforeAutospacing="1" w:after="100" w:afterAutospacing="1"/>
        <w:jc w:val="both"/>
        <w:rPr>
          <w:rFonts w:ascii="Arial" w:hAnsi="Arial" w:cs="Arial"/>
          <w:lang w:val="en-US"/>
        </w:rPr>
      </w:pPr>
      <w:r w:rsidRPr="00CA1243">
        <w:rPr>
          <w:rFonts w:ascii="Arial" w:hAnsi="Arial" w:cs="Arial"/>
        </w:rPr>
        <w:t>We are seeking an enthusiastic and creative individual with in-depth knowledge of pedagogic theory and technology enhanced learning to lead the CELT team in embedding innovative and engaging teaching and learning practices at UEL.  You will support the</w:t>
      </w:r>
      <w:r w:rsidR="004D3958">
        <w:rPr>
          <w:rFonts w:ascii="Arial" w:hAnsi="Arial" w:cs="Arial"/>
        </w:rPr>
        <w:t xml:space="preserve"> </w:t>
      </w:r>
      <w:r w:rsidR="00C9433E" w:rsidRPr="00C9433E">
        <w:rPr>
          <w:rFonts w:ascii="Arial" w:hAnsi="Arial" w:cs="Arial"/>
        </w:rPr>
        <w:t>Pro-Vice Chancellor Education &amp; Experience</w:t>
      </w:r>
      <w:r w:rsidR="001B7BD4">
        <w:rPr>
          <w:rFonts w:ascii="Arial" w:hAnsi="Arial" w:cs="Arial"/>
        </w:rPr>
        <w:t xml:space="preserve"> </w:t>
      </w:r>
      <w:r w:rsidR="00D77B7A">
        <w:rPr>
          <w:rFonts w:ascii="Arial" w:hAnsi="Arial" w:cs="Arial"/>
        </w:rPr>
        <w:t>i</w:t>
      </w:r>
      <w:r w:rsidRPr="00CA1243">
        <w:rPr>
          <w:rFonts w:ascii="Arial" w:hAnsi="Arial" w:cs="Arial"/>
        </w:rPr>
        <w:t>n developing academic staff members to deliver outstanding teaching that supports retention, progression, employability and the achievement of positive outcomes for our students</w:t>
      </w:r>
      <w:r w:rsidRPr="00CA1243">
        <w:rPr>
          <w:rFonts w:ascii="Arial" w:hAnsi="Arial" w:cs="Arial"/>
          <w:lang w:val="en-US"/>
        </w:rPr>
        <w:t xml:space="preserve">. </w:t>
      </w:r>
      <w:r w:rsidR="00CE448D">
        <w:rPr>
          <w:rFonts w:ascii="Arial" w:hAnsi="Arial" w:cs="Arial"/>
        </w:rPr>
        <w:t>You will l</w:t>
      </w:r>
      <w:r w:rsidR="00CE448D" w:rsidRPr="00631FD1">
        <w:rPr>
          <w:rFonts w:ascii="Arial" w:hAnsi="Arial" w:cs="Arial"/>
        </w:rPr>
        <w:t xml:space="preserve">ead on </w:t>
      </w:r>
      <w:r w:rsidR="00CE448D" w:rsidRPr="00631FD1">
        <w:rPr>
          <w:rFonts w:ascii="Arial" w:hAnsi="Arial" w:cs="Arial"/>
          <w:lang w:val="en-US"/>
        </w:rPr>
        <w:t>the design, teaching and assessment of a range of activities to support innovation, pedagogical research and best practice for learning and teaching</w:t>
      </w:r>
      <w:r w:rsidR="00CE448D">
        <w:rPr>
          <w:rFonts w:ascii="Arial" w:hAnsi="Arial" w:cs="Arial"/>
          <w:lang w:val="en-US"/>
        </w:rPr>
        <w:t>.</w:t>
      </w:r>
    </w:p>
    <w:p w14:paraId="2CB608B7" w14:textId="60AA7B7F" w:rsidR="00C07EBA" w:rsidRDefault="00C07EBA" w:rsidP="003B2E08">
      <w:pPr>
        <w:spacing w:before="100" w:beforeAutospacing="1" w:after="100" w:afterAutospacing="1"/>
        <w:rPr>
          <w:rFonts w:ascii="Arial" w:hAnsi="Arial" w:cs="Arial"/>
          <w:bCs/>
          <w:sz w:val="22"/>
          <w:szCs w:val="22"/>
        </w:rPr>
      </w:pPr>
    </w:p>
    <w:p w14:paraId="5F8EF4E1" w14:textId="28D7A986" w:rsidR="003841D1" w:rsidRPr="00DE4919" w:rsidRDefault="003841D1" w:rsidP="003B2E08">
      <w:pPr>
        <w:spacing w:before="100" w:beforeAutospacing="1" w:after="100" w:afterAutospacing="1"/>
        <w:rPr>
          <w:rFonts w:ascii="Arial" w:hAnsi="Arial" w:cs="Arial"/>
          <w:b/>
          <w:sz w:val="22"/>
          <w:szCs w:val="22"/>
        </w:rPr>
      </w:pPr>
      <w:r w:rsidRPr="00DE4919">
        <w:rPr>
          <w:rFonts w:ascii="Arial" w:hAnsi="Arial" w:cs="Arial"/>
          <w:b/>
          <w:sz w:val="22"/>
          <w:szCs w:val="22"/>
        </w:rPr>
        <w:t xml:space="preserve">MAIN DUTIES </w:t>
      </w:r>
      <w:smartTag w:uri="urn:schemas-microsoft-com:office:smarttags" w:element="stockticker">
        <w:r w:rsidRPr="00DE4919">
          <w:rPr>
            <w:rFonts w:ascii="Arial" w:hAnsi="Arial" w:cs="Arial"/>
            <w:b/>
            <w:sz w:val="22"/>
            <w:szCs w:val="22"/>
          </w:rPr>
          <w:t>AND</w:t>
        </w:r>
      </w:smartTag>
      <w:r w:rsidRPr="00DE4919">
        <w:rPr>
          <w:rFonts w:ascii="Arial" w:hAnsi="Arial" w:cs="Arial"/>
          <w:b/>
          <w:sz w:val="22"/>
          <w:szCs w:val="22"/>
        </w:rPr>
        <w:t xml:space="preserve"> RESPONSIBILITIES</w:t>
      </w:r>
    </w:p>
    <w:p w14:paraId="1BB15E8A" w14:textId="554FCB06" w:rsidR="00982AEF" w:rsidRPr="00C9433E" w:rsidRDefault="00CE448D" w:rsidP="00C9433E">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 xml:space="preserve">In liaison with the </w:t>
      </w:r>
      <w:r w:rsidR="00C9433E" w:rsidRPr="00C9433E">
        <w:rPr>
          <w:rFonts w:ascii="Arial" w:hAnsi="Arial" w:cs="Arial"/>
          <w:sz w:val="22"/>
          <w:szCs w:val="22"/>
        </w:rPr>
        <w:t>Pro-Vice Chancellor Education &amp; Experience</w:t>
      </w:r>
      <w:r w:rsidRPr="00C9433E">
        <w:rPr>
          <w:rFonts w:ascii="Arial" w:hAnsi="Arial" w:cs="Arial"/>
          <w:sz w:val="22"/>
          <w:szCs w:val="22"/>
        </w:rPr>
        <w:t>, provide strategic and operational leadership for the CELT, ensuring successful delivery of objectives in line with institutional priorities</w:t>
      </w:r>
    </w:p>
    <w:p w14:paraId="7D91137B" w14:textId="5E7DB4CE"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Formulate, present, implement, monitor, evaluate and report on CELT’s strategic plan, delivering on key performance indicators agreed at Education and Experience Committee</w:t>
      </w:r>
    </w:p>
    <w:p w14:paraId="41A53EF5" w14:textId="178E1C9A"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iCs/>
          <w:sz w:val="22"/>
          <w:szCs w:val="22"/>
          <w:shd w:val="clear" w:color="auto" w:fill="FFFFFF"/>
        </w:rPr>
        <w:t>Lead the CELT team in developing staff to meet the objectives of the Dual Delivery/Blended Learning Framework and evaluating outcomes of specific activities in liaison with the School Directors of Education and Experience</w:t>
      </w:r>
    </w:p>
    <w:p w14:paraId="7B6D1EC8" w14:textId="41EC0AA6"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Lead on innovations in development and delivery of programmes, such as competency based learning and blended learning, working with internal partners such as the Centre for Student Services, Talent Gateway, the Academic Partnerships Office, and external partners</w:t>
      </w:r>
    </w:p>
    <w:p w14:paraId="2442E06F" w14:textId="6118312D" w:rsid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 xml:space="preserve">Lead on the promotion and management of the UEL Professional Standards Framework (PSF) programme for </w:t>
      </w:r>
      <w:proofErr w:type="spellStart"/>
      <w:r w:rsidR="000A048C" w:rsidRPr="00CE448D">
        <w:rPr>
          <w:rFonts w:ascii="Arial" w:hAnsi="Arial" w:cs="Arial"/>
          <w:sz w:val="22"/>
          <w:szCs w:val="22"/>
        </w:rPr>
        <w:t>AdvanceHE</w:t>
      </w:r>
      <w:proofErr w:type="spellEnd"/>
    </w:p>
    <w:p w14:paraId="676D826A" w14:textId="77777777" w:rsidR="001B7BD4" w:rsidRPr="00CE448D" w:rsidRDefault="001B7BD4" w:rsidP="003B2E08">
      <w:pPr>
        <w:pStyle w:val="Body1"/>
        <w:spacing w:before="100" w:beforeAutospacing="1" w:after="100" w:afterAutospacing="1" w:line="276" w:lineRule="auto"/>
        <w:ind w:left="720"/>
        <w:jc w:val="both"/>
        <w:rPr>
          <w:rFonts w:ascii="Arial" w:hAnsi="Arial" w:cs="Arial"/>
          <w:sz w:val="22"/>
          <w:szCs w:val="22"/>
        </w:rPr>
      </w:pPr>
    </w:p>
    <w:p w14:paraId="34A8CCE1" w14:textId="17586C46" w:rsidR="00CE448D" w:rsidRPr="00C9433E" w:rsidRDefault="00CE448D" w:rsidP="00C9433E">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 xml:space="preserve">Work with the </w:t>
      </w:r>
      <w:r w:rsidR="00C9433E" w:rsidRPr="00C9433E">
        <w:rPr>
          <w:rFonts w:ascii="Arial" w:hAnsi="Arial" w:cs="Arial"/>
          <w:sz w:val="22"/>
          <w:szCs w:val="22"/>
        </w:rPr>
        <w:t>Pro-Vice Chancellor Education &amp; Experience</w:t>
      </w:r>
      <w:r w:rsidRPr="00C9433E">
        <w:rPr>
          <w:rFonts w:ascii="Arial" w:hAnsi="Arial" w:cs="Arial"/>
          <w:sz w:val="22"/>
          <w:szCs w:val="22"/>
        </w:rPr>
        <w:t>, Deans of Schools, Heads of Department and Directors across the University on UEL’s response to the TEF including devising the narrative and demonstrating impact of learning and teaching activities across the University</w:t>
      </w:r>
    </w:p>
    <w:p w14:paraId="4AC8A350" w14:textId="26627B92"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Work collaboratively with Deans of Schools, Directors of Education and Experience, Heads of Department, Quality Assurance and Enhancement, and other academic and professional services colleagues to develop and implement appropriate UEL policies, strategies, projects and initiatives relating to learning, teaching and assessment, overseeing all strands of academic development including the effective development and embedding of Technology Enhanced Learning (TEL) activities across all Schools</w:t>
      </w:r>
    </w:p>
    <w:p w14:paraId="0E2E0A29" w14:textId="36CCA4FD"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 xml:space="preserve">Lead on the implementation of UEL’s </w:t>
      </w:r>
      <w:proofErr w:type="spellStart"/>
      <w:r w:rsidRPr="00CE448D">
        <w:rPr>
          <w:rFonts w:ascii="Arial" w:hAnsi="Arial" w:cs="Arial"/>
          <w:sz w:val="22"/>
          <w:szCs w:val="22"/>
        </w:rPr>
        <w:t>AdvanceHE</w:t>
      </w:r>
      <w:proofErr w:type="spellEnd"/>
      <w:r w:rsidRPr="00CE448D">
        <w:rPr>
          <w:rFonts w:ascii="Arial" w:hAnsi="Arial" w:cs="Arial"/>
          <w:sz w:val="22"/>
          <w:szCs w:val="22"/>
        </w:rPr>
        <w:t xml:space="preserve"> accredited Professional Standards Framework (PSF), including support for academic colleagues and relevant professional services colleagues in their understanding of the UEL PSF and application for appropriate category of </w:t>
      </w:r>
      <w:proofErr w:type="spellStart"/>
      <w:r w:rsidRPr="00CE448D">
        <w:rPr>
          <w:rFonts w:ascii="Arial" w:hAnsi="Arial" w:cs="Arial"/>
          <w:sz w:val="22"/>
          <w:szCs w:val="22"/>
        </w:rPr>
        <w:t>AdvanceHE</w:t>
      </w:r>
      <w:proofErr w:type="spellEnd"/>
      <w:r w:rsidRPr="00CE448D">
        <w:rPr>
          <w:rFonts w:ascii="Arial" w:hAnsi="Arial" w:cs="Arial"/>
          <w:sz w:val="22"/>
          <w:szCs w:val="22"/>
        </w:rPr>
        <w:t xml:space="preserve"> Fellowship</w:t>
      </w:r>
    </w:p>
    <w:p w14:paraId="17486F0F" w14:textId="7964DF6D"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Foster and contribute to pedagogic research, including the bidding for, and undertaking of, grant funded activities, publication of scholarly outcomes, and engagement with national and international research communities in order to inform practice</w:t>
      </w:r>
    </w:p>
    <w:p w14:paraId="50D953B6" w14:textId="2DDC40AD"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Co-ordinate the research and scholarship activities of the CELT team and support academic colleagues within Schools to undertake their own pedagogic research and scholarship activities</w:t>
      </w:r>
    </w:p>
    <w:p w14:paraId="3C6D4EF9" w14:textId="75A9EBDC"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Support and coordinate the identification of individuals and /or teams worthy of reward and recognition for their academic practice, leading the Institutional Teaching Fellowship Scheme, and supporting entry into national award schemes (such as the NTFS and CATE)</w:t>
      </w:r>
    </w:p>
    <w:p w14:paraId="487B88D6" w14:textId="12CA4DE9"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Be alert to initiatives and emerging developments in academic practice and technology enhanced learning, in order to inform enhancements to teaching and learning at UEL</w:t>
      </w:r>
    </w:p>
    <w:p w14:paraId="463D668A" w14:textId="761BA833"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Lead on the academic development offered to colleagues in partner institutions, working collaboratively with the Academic Partnership Office (APO)</w:t>
      </w:r>
    </w:p>
    <w:p w14:paraId="3C938C15" w14:textId="1E10B473"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Undertake effective business planning and management of the CELT budget, ensuring robust control and monitoring, and maximising best use of allocated resources</w:t>
      </w:r>
    </w:p>
    <w:p w14:paraId="0371D434" w14:textId="01E76670"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Manage the performance of all team members, keeping accurate records of achievement and performance, ensuring safe and effective practices</w:t>
      </w:r>
    </w:p>
    <w:p w14:paraId="40E688CF" w14:textId="45D4CBEC"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 xml:space="preserve">Act as an ambassador for UEL, liaising with collaborative partners and relevant external stakeholders such as the </w:t>
      </w:r>
      <w:proofErr w:type="spellStart"/>
      <w:r w:rsidRPr="00CE448D">
        <w:rPr>
          <w:rFonts w:ascii="Arial" w:hAnsi="Arial" w:cs="Arial"/>
          <w:sz w:val="22"/>
          <w:szCs w:val="22"/>
        </w:rPr>
        <w:t>AdvanceHE</w:t>
      </w:r>
      <w:proofErr w:type="spellEnd"/>
      <w:r w:rsidRPr="00CE448D">
        <w:rPr>
          <w:rFonts w:ascii="Arial" w:hAnsi="Arial" w:cs="Arial"/>
          <w:sz w:val="22"/>
          <w:szCs w:val="22"/>
        </w:rPr>
        <w:t xml:space="preserve"> and QAA</w:t>
      </w:r>
    </w:p>
    <w:p w14:paraId="671B56B2" w14:textId="0F9FEEC9" w:rsidR="00CE448D" w:rsidRPr="00CE448D" w:rsidRDefault="00CE448D" w:rsidP="003B2E08">
      <w:pPr>
        <w:numPr>
          <w:ilvl w:val="0"/>
          <w:numId w:val="19"/>
        </w:numPr>
        <w:spacing w:before="100" w:beforeAutospacing="1" w:after="100" w:afterAutospacing="1" w:line="276" w:lineRule="auto"/>
        <w:jc w:val="both"/>
        <w:outlineLvl w:val="0"/>
        <w:rPr>
          <w:rFonts w:ascii="Arial" w:eastAsia="Arial Unicode MS" w:hAnsi="Arial" w:cs="Arial"/>
          <w:color w:val="000000"/>
          <w:sz w:val="22"/>
          <w:szCs w:val="22"/>
          <w:u w:color="000000"/>
        </w:rPr>
      </w:pPr>
      <w:r w:rsidRPr="00CE448D">
        <w:rPr>
          <w:rFonts w:ascii="Arial" w:eastAsia="Arial Unicode MS" w:hAnsi="Arial" w:cs="Arial"/>
          <w:color w:val="000000"/>
          <w:sz w:val="22"/>
          <w:szCs w:val="22"/>
          <w:u w:color="000000"/>
        </w:rPr>
        <w:t>Undertake other duties and responsibilities commensurate with this role as may be required from time to time</w:t>
      </w:r>
    </w:p>
    <w:p w14:paraId="1ED9E147" w14:textId="05984487" w:rsidR="00CE448D" w:rsidRPr="00CE448D" w:rsidRDefault="00CE448D" w:rsidP="003B2E08">
      <w:pPr>
        <w:pStyle w:val="Body1"/>
        <w:numPr>
          <w:ilvl w:val="0"/>
          <w:numId w:val="19"/>
        </w:numPr>
        <w:spacing w:before="100" w:beforeAutospacing="1" w:after="100" w:afterAutospacing="1" w:line="276" w:lineRule="auto"/>
        <w:jc w:val="both"/>
        <w:rPr>
          <w:rFonts w:ascii="Arial" w:hAnsi="Arial" w:cs="Arial"/>
          <w:sz w:val="22"/>
          <w:szCs w:val="22"/>
        </w:rPr>
      </w:pPr>
      <w:r w:rsidRPr="00CE448D">
        <w:rPr>
          <w:rFonts w:ascii="Arial" w:hAnsi="Arial" w:cs="Arial"/>
          <w:sz w:val="22"/>
          <w:szCs w:val="22"/>
        </w:rPr>
        <w:t>Work in accordance with UEL’s Equality and Diversity Policy</w:t>
      </w:r>
    </w:p>
    <w:p w14:paraId="27A428E0" w14:textId="299B4EE7" w:rsidR="00CE448D" w:rsidRDefault="00061709" w:rsidP="003B2E08">
      <w:pPr>
        <w:tabs>
          <w:tab w:val="left" w:pos="3228"/>
        </w:tabs>
        <w:spacing w:before="100" w:beforeAutospacing="1" w:after="100" w:afterAutospacing="1"/>
        <w:jc w:val="both"/>
        <w:outlineLvl w:val="0"/>
        <w:rPr>
          <w:rFonts w:ascii="Arial" w:eastAsia="Arial Unicode MS" w:hAnsi="Arial" w:cs="Arial"/>
          <w:color w:val="000000"/>
          <w:u w:color="000000"/>
        </w:rPr>
      </w:pPr>
      <w:r>
        <w:rPr>
          <w:rFonts w:ascii="Arial" w:eastAsia="Arial Unicode MS" w:hAnsi="Arial" w:cs="Arial"/>
          <w:color w:val="000000"/>
          <w:u w:color="000000"/>
        </w:rPr>
        <w:tab/>
      </w:r>
    </w:p>
    <w:p w14:paraId="462EBD46" w14:textId="0A1FF99B" w:rsidR="00061709" w:rsidRDefault="00061709" w:rsidP="003B2E08">
      <w:pPr>
        <w:tabs>
          <w:tab w:val="left" w:pos="3228"/>
        </w:tabs>
        <w:spacing w:before="100" w:beforeAutospacing="1" w:after="100" w:afterAutospacing="1"/>
        <w:jc w:val="both"/>
        <w:outlineLvl w:val="0"/>
        <w:rPr>
          <w:rFonts w:ascii="Arial" w:eastAsia="Arial Unicode MS" w:hAnsi="Arial" w:cs="Arial"/>
          <w:color w:val="000000"/>
          <w:u w:color="000000"/>
        </w:rPr>
      </w:pPr>
    </w:p>
    <w:p w14:paraId="07B75441" w14:textId="1F27E3C8" w:rsidR="00061709" w:rsidRDefault="00061709" w:rsidP="003B2E08">
      <w:pPr>
        <w:tabs>
          <w:tab w:val="left" w:pos="3228"/>
        </w:tabs>
        <w:spacing w:before="100" w:beforeAutospacing="1" w:after="100" w:afterAutospacing="1"/>
        <w:jc w:val="both"/>
        <w:outlineLvl w:val="0"/>
        <w:rPr>
          <w:rFonts w:ascii="Arial" w:eastAsia="Arial Unicode MS" w:hAnsi="Arial" w:cs="Arial"/>
          <w:color w:val="000000"/>
          <w:u w:color="000000"/>
        </w:rPr>
      </w:pPr>
    </w:p>
    <w:p w14:paraId="25B25FE9" w14:textId="471643E3" w:rsidR="00061709" w:rsidRDefault="00061709" w:rsidP="003B2E08">
      <w:pPr>
        <w:tabs>
          <w:tab w:val="left" w:pos="3228"/>
        </w:tabs>
        <w:spacing w:before="100" w:beforeAutospacing="1" w:after="100" w:afterAutospacing="1"/>
        <w:jc w:val="both"/>
        <w:outlineLvl w:val="0"/>
        <w:rPr>
          <w:rFonts w:ascii="Arial" w:eastAsia="Arial Unicode MS" w:hAnsi="Arial" w:cs="Arial"/>
          <w:color w:val="000000"/>
          <w:u w:color="000000"/>
        </w:rPr>
      </w:pPr>
    </w:p>
    <w:p w14:paraId="2CCAB2EB" w14:textId="77777777" w:rsidR="00D77B7A" w:rsidRPr="00EE4CB3" w:rsidRDefault="00D77B7A" w:rsidP="003B2E08">
      <w:pPr>
        <w:spacing w:before="100" w:beforeAutospacing="1" w:after="100" w:afterAutospacing="1"/>
        <w:jc w:val="both"/>
        <w:outlineLvl w:val="0"/>
        <w:rPr>
          <w:rFonts w:ascii="Arial" w:eastAsia="Arial Unicode MS" w:hAnsi="Arial" w:cs="Arial"/>
          <w:color w:val="000000"/>
          <w:u w:color="000000"/>
        </w:rPr>
      </w:pPr>
    </w:p>
    <w:p w14:paraId="4A4DEFA9" w14:textId="45CFC186" w:rsidR="003841D1" w:rsidRPr="001C45E0" w:rsidRDefault="003841D1" w:rsidP="000A048C">
      <w:pPr>
        <w:spacing w:before="100" w:beforeAutospacing="1" w:after="100" w:afterAutospacing="1"/>
        <w:jc w:val="center"/>
        <w:rPr>
          <w:rFonts w:ascii="Arial" w:hAnsi="Arial" w:cs="Arial"/>
          <w:b/>
          <w:sz w:val="22"/>
          <w:szCs w:val="22"/>
        </w:rPr>
      </w:pPr>
      <w:r w:rsidRPr="001C45E0">
        <w:rPr>
          <w:rFonts w:ascii="Arial" w:hAnsi="Arial" w:cs="Arial"/>
          <w:b/>
          <w:sz w:val="22"/>
          <w:szCs w:val="22"/>
        </w:rPr>
        <w:t>PERSON SPECIFICATION</w:t>
      </w:r>
    </w:p>
    <w:p w14:paraId="3646E46A" w14:textId="16A059F4" w:rsidR="00EF2DC8" w:rsidRDefault="00081C39" w:rsidP="003B2E08">
      <w:pPr>
        <w:spacing w:before="100" w:beforeAutospacing="1" w:after="100" w:afterAutospacing="1"/>
        <w:rPr>
          <w:rFonts w:ascii="Arial" w:hAnsi="Arial" w:cs="Arial"/>
          <w:b/>
          <w:sz w:val="22"/>
          <w:szCs w:val="22"/>
        </w:rPr>
      </w:pPr>
      <w:r w:rsidRPr="001C45E0">
        <w:rPr>
          <w:rFonts w:ascii="Arial" w:hAnsi="Arial" w:cs="Arial"/>
          <w:b/>
          <w:sz w:val="22"/>
          <w:szCs w:val="22"/>
        </w:rPr>
        <w:t>EDUCATION, QUALIFICATIONS AND ACHIEVEMENTS:</w:t>
      </w:r>
    </w:p>
    <w:p w14:paraId="28972297" w14:textId="39FCE76C" w:rsidR="00081C39" w:rsidRPr="001C45E0" w:rsidRDefault="00081C39" w:rsidP="003B2E08">
      <w:pPr>
        <w:spacing w:before="100" w:beforeAutospacing="1" w:after="100" w:afterAutospacing="1"/>
        <w:rPr>
          <w:rFonts w:ascii="Arial" w:hAnsi="Arial" w:cs="Arial"/>
          <w:b/>
          <w:sz w:val="22"/>
          <w:szCs w:val="22"/>
        </w:rPr>
      </w:pPr>
      <w:r w:rsidRPr="001C45E0">
        <w:rPr>
          <w:rFonts w:ascii="Arial" w:hAnsi="Arial" w:cs="Arial"/>
          <w:b/>
          <w:sz w:val="22"/>
          <w:szCs w:val="22"/>
        </w:rPr>
        <w:t>Essential criteria;</w:t>
      </w:r>
    </w:p>
    <w:p w14:paraId="45B96B06" w14:textId="77777777" w:rsidR="00C9433E" w:rsidRDefault="00CE448D" w:rsidP="00E24927">
      <w:pPr>
        <w:numPr>
          <w:ilvl w:val="0"/>
          <w:numId w:val="16"/>
        </w:numPr>
        <w:spacing w:before="100" w:beforeAutospacing="1" w:after="100" w:afterAutospacing="1" w:line="276" w:lineRule="auto"/>
        <w:jc w:val="both"/>
        <w:rPr>
          <w:rFonts w:ascii="Arial" w:hAnsi="Arial" w:cs="Arial"/>
          <w:sz w:val="22"/>
          <w:szCs w:val="22"/>
        </w:rPr>
      </w:pPr>
      <w:r w:rsidRPr="00C9433E">
        <w:rPr>
          <w:rFonts w:ascii="Arial" w:hAnsi="Arial" w:cs="Arial"/>
          <w:sz w:val="22"/>
          <w:szCs w:val="22"/>
        </w:rPr>
        <w:t xml:space="preserve">A degree or </w:t>
      </w:r>
      <w:proofErr w:type="gramStart"/>
      <w:r w:rsidR="006D5151" w:rsidRPr="00C9433E">
        <w:rPr>
          <w:rFonts w:ascii="Arial" w:hAnsi="Arial" w:cs="Arial"/>
          <w:sz w:val="22"/>
          <w:szCs w:val="22"/>
        </w:rPr>
        <w:t>Masters</w:t>
      </w:r>
      <w:proofErr w:type="gramEnd"/>
      <w:r w:rsidR="006D5151" w:rsidRPr="00C9433E">
        <w:rPr>
          <w:rFonts w:ascii="Arial" w:hAnsi="Arial" w:cs="Arial"/>
          <w:sz w:val="22"/>
          <w:szCs w:val="22"/>
        </w:rPr>
        <w:t xml:space="preserve"> </w:t>
      </w:r>
      <w:r w:rsidR="00081C39" w:rsidRPr="00C9433E">
        <w:rPr>
          <w:rFonts w:ascii="Arial" w:hAnsi="Arial" w:cs="Arial"/>
          <w:sz w:val="22"/>
          <w:szCs w:val="22"/>
        </w:rPr>
        <w:t xml:space="preserve">level qualification </w:t>
      </w:r>
      <w:r w:rsidR="00061709" w:rsidRPr="00C9433E">
        <w:rPr>
          <w:rFonts w:ascii="Arial" w:hAnsi="Arial" w:cs="Arial"/>
          <w:sz w:val="22"/>
          <w:szCs w:val="22"/>
        </w:rPr>
        <w:t>(C)</w:t>
      </w:r>
    </w:p>
    <w:p w14:paraId="5B3E7528" w14:textId="6B520C94" w:rsidR="00C9433E" w:rsidRPr="00C9433E" w:rsidRDefault="00CE448D" w:rsidP="00E24927">
      <w:pPr>
        <w:numPr>
          <w:ilvl w:val="0"/>
          <w:numId w:val="16"/>
        </w:numPr>
        <w:spacing w:before="100" w:beforeAutospacing="1" w:after="100" w:afterAutospacing="1" w:line="276" w:lineRule="auto"/>
        <w:jc w:val="both"/>
        <w:rPr>
          <w:rFonts w:ascii="Arial" w:hAnsi="Arial" w:cs="Arial"/>
          <w:sz w:val="22"/>
          <w:szCs w:val="22"/>
        </w:rPr>
      </w:pPr>
      <w:r w:rsidRPr="00C9433E">
        <w:rPr>
          <w:rFonts w:ascii="Arial" w:hAnsi="Arial" w:cs="Arial"/>
          <w:sz w:val="22"/>
          <w:szCs w:val="22"/>
        </w:rPr>
        <w:t>A s</w:t>
      </w:r>
      <w:r w:rsidR="006D5151" w:rsidRPr="00C9433E">
        <w:rPr>
          <w:rFonts w:ascii="Arial" w:hAnsi="Arial" w:cs="Arial"/>
          <w:sz w:val="22"/>
          <w:szCs w:val="22"/>
        </w:rPr>
        <w:t>trong track record of CPD and/or publication indicating a strong commitment to the enhancement of learning and teaching</w:t>
      </w:r>
      <w:r w:rsidR="00061709" w:rsidRPr="00C9433E">
        <w:rPr>
          <w:rFonts w:ascii="Arial" w:hAnsi="Arial" w:cs="Arial"/>
          <w:sz w:val="22"/>
          <w:szCs w:val="22"/>
        </w:rPr>
        <w:t xml:space="preserve"> (</w:t>
      </w:r>
      <w:r w:rsidR="00C9433E" w:rsidRPr="00C9433E">
        <w:rPr>
          <w:rFonts w:ascii="Arial" w:hAnsi="Arial" w:cs="Arial"/>
          <w:sz w:val="22"/>
          <w:szCs w:val="22"/>
        </w:rPr>
        <w:t>A</w:t>
      </w:r>
      <w:r w:rsidR="00061709" w:rsidRPr="00C9433E">
        <w:rPr>
          <w:rFonts w:ascii="Arial" w:hAnsi="Arial" w:cs="Arial"/>
          <w:sz w:val="22"/>
          <w:szCs w:val="22"/>
        </w:rPr>
        <w:t>)</w:t>
      </w:r>
      <w:r w:rsidR="00C9433E" w:rsidRPr="00C9433E">
        <w:rPr>
          <w:rFonts w:ascii="Arial" w:hAnsi="Arial" w:cs="Arial"/>
          <w:sz w:val="22"/>
          <w:szCs w:val="22"/>
        </w:rPr>
        <w:t xml:space="preserve"> </w:t>
      </w:r>
    </w:p>
    <w:p w14:paraId="08108EB3" w14:textId="7FA8CA2A" w:rsidR="00081C39" w:rsidRPr="00C9433E" w:rsidRDefault="00C9433E" w:rsidP="00C9433E">
      <w:pPr>
        <w:numPr>
          <w:ilvl w:val="0"/>
          <w:numId w:val="16"/>
        </w:numPr>
        <w:spacing w:before="100" w:beforeAutospacing="1" w:after="100" w:afterAutospacing="1" w:line="276" w:lineRule="auto"/>
        <w:jc w:val="both"/>
        <w:rPr>
          <w:rFonts w:ascii="Arial" w:hAnsi="Arial" w:cs="Arial"/>
          <w:sz w:val="22"/>
          <w:szCs w:val="22"/>
        </w:rPr>
      </w:pPr>
      <w:r w:rsidRPr="00631FD1">
        <w:rPr>
          <w:rFonts w:ascii="Arial" w:hAnsi="Arial" w:cs="Arial"/>
          <w:sz w:val="22"/>
          <w:szCs w:val="22"/>
        </w:rPr>
        <w:t>Senior/Principal Fellow of the Higher Education Academy</w:t>
      </w:r>
      <w:r>
        <w:rPr>
          <w:rFonts w:ascii="Arial" w:hAnsi="Arial" w:cs="Arial"/>
          <w:sz w:val="22"/>
          <w:szCs w:val="22"/>
        </w:rPr>
        <w:t xml:space="preserve"> (C)</w:t>
      </w:r>
    </w:p>
    <w:p w14:paraId="7E3F1621" w14:textId="77777777" w:rsidR="00081C39" w:rsidRPr="001C45E0" w:rsidRDefault="00081C39" w:rsidP="003B2E08">
      <w:pPr>
        <w:spacing w:before="100" w:beforeAutospacing="1" w:after="100" w:afterAutospacing="1"/>
        <w:jc w:val="both"/>
        <w:rPr>
          <w:rFonts w:ascii="Arial" w:hAnsi="Arial" w:cs="Arial"/>
          <w:b/>
          <w:sz w:val="22"/>
          <w:szCs w:val="22"/>
        </w:rPr>
      </w:pPr>
      <w:bookmarkStart w:id="0" w:name="_Hlk32384954"/>
      <w:r w:rsidRPr="001C45E0">
        <w:rPr>
          <w:rFonts w:ascii="Arial" w:hAnsi="Arial" w:cs="Arial"/>
          <w:b/>
          <w:sz w:val="22"/>
          <w:szCs w:val="22"/>
        </w:rPr>
        <w:t xml:space="preserve">Desirable </w:t>
      </w:r>
      <w:proofErr w:type="gramStart"/>
      <w:r w:rsidRPr="001C45E0">
        <w:rPr>
          <w:rFonts w:ascii="Arial" w:hAnsi="Arial" w:cs="Arial"/>
          <w:b/>
          <w:sz w:val="22"/>
          <w:szCs w:val="22"/>
        </w:rPr>
        <w:t>criteria;</w:t>
      </w:r>
      <w:proofErr w:type="gramEnd"/>
    </w:p>
    <w:bookmarkEnd w:id="0"/>
    <w:p w14:paraId="54F839EC" w14:textId="13371C01" w:rsidR="00D77B7A" w:rsidRDefault="00631FD1" w:rsidP="003B2E08">
      <w:pPr>
        <w:numPr>
          <w:ilvl w:val="0"/>
          <w:numId w:val="16"/>
        </w:numPr>
        <w:spacing w:before="100" w:beforeAutospacing="1" w:after="100" w:afterAutospacing="1" w:line="276" w:lineRule="auto"/>
        <w:jc w:val="both"/>
        <w:rPr>
          <w:rFonts w:ascii="Arial" w:hAnsi="Arial" w:cs="Arial"/>
          <w:sz w:val="22"/>
          <w:szCs w:val="22"/>
        </w:rPr>
      </w:pPr>
      <w:r w:rsidRPr="00631FD1">
        <w:rPr>
          <w:rFonts w:ascii="Arial" w:hAnsi="Arial" w:cs="Arial"/>
          <w:sz w:val="22"/>
          <w:szCs w:val="22"/>
        </w:rPr>
        <w:t>PhD</w:t>
      </w:r>
      <w:r w:rsidR="00061709">
        <w:rPr>
          <w:rFonts w:ascii="Arial" w:hAnsi="Arial" w:cs="Arial"/>
          <w:sz w:val="22"/>
          <w:szCs w:val="22"/>
        </w:rPr>
        <w:t xml:space="preserve"> (C)</w:t>
      </w:r>
    </w:p>
    <w:p w14:paraId="749B2B6D" w14:textId="4439FCEC" w:rsidR="00081C39" w:rsidRPr="00D77B7A" w:rsidRDefault="00D77B7A" w:rsidP="003B2E08">
      <w:pPr>
        <w:numPr>
          <w:ilvl w:val="0"/>
          <w:numId w:val="16"/>
        </w:numPr>
        <w:spacing w:before="100" w:beforeAutospacing="1" w:after="100" w:afterAutospacing="1" w:line="276" w:lineRule="auto"/>
        <w:jc w:val="both"/>
        <w:rPr>
          <w:rFonts w:ascii="Arial" w:hAnsi="Arial" w:cs="Arial"/>
          <w:sz w:val="22"/>
          <w:szCs w:val="22"/>
        </w:rPr>
      </w:pPr>
      <w:proofErr w:type="spellStart"/>
      <w:r>
        <w:rPr>
          <w:rFonts w:ascii="Arial" w:hAnsi="Arial" w:cs="Arial"/>
          <w:sz w:val="22"/>
          <w:szCs w:val="22"/>
        </w:rPr>
        <w:t>AdvanceHE</w:t>
      </w:r>
      <w:proofErr w:type="spellEnd"/>
      <w:r>
        <w:rPr>
          <w:rFonts w:ascii="Arial" w:hAnsi="Arial" w:cs="Arial"/>
          <w:sz w:val="22"/>
          <w:szCs w:val="22"/>
        </w:rPr>
        <w:t xml:space="preserve"> </w:t>
      </w:r>
      <w:r w:rsidRPr="00631FD1">
        <w:rPr>
          <w:rFonts w:ascii="Arial" w:hAnsi="Arial" w:cs="Arial"/>
          <w:sz w:val="22"/>
          <w:szCs w:val="22"/>
        </w:rPr>
        <w:t>National Teaching Fellow</w:t>
      </w:r>
      <w:r w:rsidR="00061709">
        <w:rPr>
          <w:rFonts w:ascii="Arial" w:hAnsi="Arial" w:cs="Arial"/>
          <w:sz w:val="22"/>
          <w:szCs w:val="22"/>
        </w:rPr>
        <w:t xml:space="preserve"> (C)</w:t>
      </w:r>
    </w:p>
    <w:p w14:paraId="447FA6F8" w14:textId="77777777" w:rsidR="00081C39" w:rsidRPr="001C45E0" w:rsidRDefault="00081C39" w:rsidP="003B2E08">
      <w:pPr>
        <w:spacing w:before="100" w:beforeAutospacing="1" w:after="100" w:afterAutospacing="1"/>
        <w:jc w:val="both"/>
        <w:rPr>
          <w:rFonts w:ascii="Arial" w:hAnsi="Arial" w:cs="Arial"/>
          <w:b/>
          <w:sz w:val="22"/>
          <w:szCs w:val="22"/>
        </w:rPr>
      </w:pPr>
      <w:r w:rsidRPr="001C45E0">
        <w:rPr>
          <w:rFonts w:ascii="Arial" w:hAnsi="Arial" w:cs="Arial"/>
          <w:b/>
          <w:sz w:val="22"/>
          <w:szCs w:val="22"/>
        </w:rPr>
        <w:t xml:space="preserve">KNOWLEDGE AND EXPERIENCE: </w:t>
      </w:r>
    </w:p>
    <w:p w14:paraId="47955202" w14:textId="374950AF" w:rsidR="00081C39" w:rsidRPr="001C45E0" w:rsidRDefault="00081C39" w:rsidP="003B2E08">
      <w:pPr>
        <w:spacing w:before="100" w:beforeAutospacing="1" w:after="100" w:afterAutospacing="1"/>
        <w:jc w:val="both"/>
        <w:rPr>
          <w:rFonts w:ascii="Arial" w:hAnsi="Arial" w:cs="Arial"/>
          <w:b/>
          <w:sz w:val="22"/>
          <w:szCs w:val="22"/>
        </w:rPr>
      </w:pPr>
      <w:r w:rsidRPr="001C45E0">
        <w:rPr>
          <w:rFonts w:ascii="Arial" w:hAnsi="Arial" w:cs="Arial"/>
          <w:b/>
          <w:sz w:val="22"/>
          <w:szCs w:val="22"/>
        </w:rPr>
        <w:t>Essential criteria</w:t>
      </w:r>
      <w:r w:rsidR="007A7DFD">
        <w:rPr>
          <w:rFonts w:ascii="Arial" w:hAnsi="Arial" w:cs="Arial"/>
          <w:b/>
          <w:sz w:val="22"/>
          <w:szCs w:val="22"/>
        </w:rPr>
        <w:t>;</w:t>
      </w:r>
    </w:p>
    <w:p w14:paraId="6D9044EE" w14:textId="77777777"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Substantial academic leadership in HE (A/I/P)</w:t>
      </w:r>
    </w:p>
    <w:p w14:paraId="52B1609C" w14:textId="1CF0AA70"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In-depth understanding of pedagogic theory and its application to learners from diverse backgrounds in HE (I/P)</w:t>
      </w:r>
    </w:p>
    <w:p w14:paraId="79D42E24" w14:textId="12BC9684"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A track record of recognising the need for, and achieving significant transformation in, academic practice in HE (A/I)</w:t>
      </w:r>
    </w:p>
    <w:p w14:paraId="5BFB0360" w14:textId="03CBA6B4"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Experience of implementing a range of successful strategies to ensure continuous improvement in student satisfaction and engagement (A/I)</w:t>
      </w:r>
    </w:p>
    <w:p w14:paraId="47BD7415" w14:textId="6E671633"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Experience of implementing significant initiatives in technology-enhanced and blended learning (A/I)</w:t>
      </w:r>
    </w:p>
    <w:p w14:paraId="4A1B2D49" w14:textId="0CF44CE8"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Experience of managing a team including supporting team professional development and managing performance (A/I)</w:t>
      </w:r>
    </w:p>
    <w:p w14:paraId="7393D308" w14:textId="77777777" w:rsidR="00081C39" w:rsidRPr="001C45E0" w:rsidRDefault="00081C39" w:rsidP="003B2E08">
      <w:pPr>
        <w:pStyle w:val="ListParagraph"/>
        <w:spacing w:before="100" w:beforeAutospacing="1" w:after="100" w:afterAutospacing="1"/>
        <w:jc w:val="both"/>
        <w:rPr>
          <w:b/>
          <w:sz w:val="22"/>
          <w:szCs w:val="22"/>
        </w:rPr>
      </w:pPr>
    </w:p>
    <w:p w14:paraId="0913CDAD" w14:textId="1F60AFB9" w:rsidR="00081C39" w:rsidRDefault="00081C39" w:rsidP="003B2E08">
      <w:pPr>
        <w:pStyle w:val="Default"/>
        <w:spacing w:before="100" w:beforeAutospacing="1" w:after="100" w:afterAutospacing="1"/>
        <w:jc w:val="both"/>
        <w:rPr>
          <w:b/>
          <w:sz w:val="22"/>
          <w:szCs w:val="22"/>
        </w:rPr>
      </w:pPr>
      <w:r w:rsidRPr="001C45E0">
        <w:rPr>
          <w:b/>
          <w:sz w:val="22"/>
          <w:szCs w:val="22"/>
        </w:rPr>
        <w:t>PLANNING AND ORGANISING:</w:t>
      </w:r>
    </w:p>
    <w:p w14:paraId="060B5402" w14:textId="58722D77" w:rsidR="00D77B7A" w:rsidRPr="007A7DFD" w:rsidRDefault="00D77B7A" w:rsidP="007A7DFD">
      <w:pPr>
        <w:pStyle w:val="Body1"/>
        <w:spacing w:before="100" w:beforeAutospacing="1" w:after="100" w:afterAutospacing="1"/>
        <w:rPr>
          <w:rFonts w:ascii="Arial" w:hAnsi="Arial" w:cs="Arial"/>
          <w:b/>
          <w:sz w:val="22"/>
          <w:szCs w:val="22"/>
        </w:rPr>
      </w:pPr>
      <w:r w:rsidRPr="00D77B7A">
        <w:rPr>
          <w:rFonts w:ascii="Arial" w:hAnsi="Arial" w:cs="Arial"/>
          <w:b/>
          <w:sz w:val="22"/>
          <w:szCs w:val="22"/>
        </w:rPr>
        <w:t>Essential criteria:</w:t>
      </w:r>
    </w:p>
    <w:p w14:paraId="23F0397D" w14:textId="035C70E9" w:rsidR="00D77B7A" w:rsidRPr="00D77B7A" w:rsidRDefault="00D77B7A" w:rsidP="003B2E08">
      <w:pPr>
        <w:pStyle w:val="Body1"/>
        <w:numPr>
          <w:ilvl w:val="0"/>
          <w:numId w:val="21"/>
        </w:numPr>
        <w:spacing w:before="100" w:beforeAutospacing="1" w:after="100" w:afterAutospacing="1"/>
        <w:rPr>
          <w:rFonts w:ascii="Arial" w:hAnsi="Arial" w:cs="Arial"/>
          <w:sz w:val="22"/>
          <w:szCs w:val="22"/>
        </w:rPr>
      </w:pPr>
      <w:r w:rsidRPr="00D77B7A">
        <w:rPr>
          <w:rFonts w:ascii="Arial" w:hAnsi="Arial" w:cs="Arial"/>
          <w:sz w:val="22"/>
          <w:szCs w:val="22"/>
        </w:rPr>
        <w:t>Successful deployment of strategic planning, organisation and management skills, achieving objectives within time and resource constraints (I</w:t>
      </w:r>
      <w:r w:rsidR="00061709">
        <w:rPr>
          <w:rFonts w:ascii="Arial" w:hAnsi="Arial" w:cs="Arial"/>
          <w:sz w:val="22"/>
          <w:szCs w:val="22"/>
        </w:rPr>
        <w:t>/P</w:t>
      </w:r>
      <w:r w:rsidRPr="00D77B7A">
        <w:rPr>
          <w:rFonts w:ascii="Arial" w:hAnsi="Arial" w:cs="Arial"/>
          <w:sz w:val="22"/>
          <w:szCs w:val="22"/>
        </w:rPr>
        <w:t>)</w:t>
      </w:r>
    </w:p>
    <w:p w14:paraId="3AEFB27F" w14:textId="34D9BFB6" w:rsidR="00D77B7A" w:rsidRPr="00D77B7A" w:rsidRDefault="00D77B7A" w:rsidP="003B2E08">
      <w:pPr>
        <w:pStyle w:val="Body1"/>
        <w:numPr>
          <w:ilvl w:val="0"/>
          <w:numId w:val="21"/>
        </w:numPr>
        <w:spacing w:before="100" w:beforeAutospacing="1" w:after="100" w:afterAutospacing="1"/>
        <w:rPr>
          <w:rFonts w:ascii="Arial" w:hAnsi="Arial" w:cs="Arial"/>
          <w:sz w:val="22"/>
          <w:szCs w:val="22"/>
        </w:rPr>
      </w:pPr>
      <w:r w:rsidRPr="00D77B7A">
        <w:rPr>
          <w:rFonts w:ascii="Arial" w:hAnsi="Arial" w:cs="Arial"/>
          <w:sz w:val="22"/>
          <w:szCs w:val="22"/>
        </w:rPr>
        <w:t>Ability to be proactive and to work independently (A/I)</w:t>
      </w:r>
    </w:p>
    <w:p w14:paraId="47BE04F6" w14:textId="77777777" w:rsidR="00216D7D" w:rsidRDefault="00D77B7A" w:rsidP="00216D7D">
      <w:pPr>
        <w:pStyle w:val="ListParagraph"/>
        <w:numPr>
          <w:ilvl w:val="0"/>
          <w:numId w:val="21"/>
        </w:numPr>
        <w:tabs>
          <w:tab w:val="left" w:pos="5387"/>
        </w:tabs>
        <w:spacing w:before="100" w:beforeAutospacing="1" w:after="100" w:afterAutospacing="1"/>
        <w:rPr>
          <w:rFonts w:ascii="Arial" w:eastAsia="Arial Unicode MS" w:hAnsi="Arial" w:cs="Arial"/>
          <w:color w:val="000000"/>
          <w:sz w:val="22"/>
          <w:szCs w:val="22"/>
          <w:u w:color="000000"/>
        </w:rPr>
      </w:pPr>
      <w:r w:rsidRPr="00D77B7A">
        <w:rPr>
          <w:rFonts w:ascii="Arial" w:eastAsia="Arial Unicode MS" w:hAnsi="Arial" w:cs="Arial"/>
          <w:color w:val="000000"/>
          <w:sz w:val="22"/>
          <w:szCs w:val="22"/>
          <w:u w:color="000000"/>
        </w:rPr>
        <w:t>Ability to respond quickly and flexibly</w:t>
      </w:r>
      <w:r w:rsidRPr="00D77B7A">
        <w:rPr>
          <w:rFonts w:ascii="Arial" w:hAnsi="Arial" w:cs="Arial"/>
          <w:sz w:val="22"/>
          <w:szCs w:val="22"/>
        </w:rPr>
        <w:t xml:space="preserve"> using initiative and creativity to resolve problems</w:t>
      </w:r>
      <w:r w:rsidRPr="00D77B7A">
        <w:rPr>
          <w:rFonts w:ascii="Arial" w:eastAsia="Arial Unicode MS" w:hAnsi="Arial" w:cs="Arial"/>
          <w:color w:val="000000"/>
          <w:sz w:val="22"/>
          <w:szCs w:val="22"/>
          <w:u w:color="000000"/>
        </w:rPr>
        <w:t xml:space="preserve"> (A/I)</w:t>
      </w:r>
    </w:p>
    <w:p w14:paraId="65D4C660" w14:textId="3073061B" w:rsidR="00081C39" w:rsidRPr="00216D7D" w:rsidRDefault="00081C39" w:rsidP="00216D7D">
      <w:pPr>
        <w:pStyle w:val="ListParagraph"/>
        <w:numPr>
          <w:ilvl w:val="0"/>
          <w:numId w:val="21"/>
        </w:numPr>
        <w:tabs>
          <w:tab w:val="left" w:pos="5387"/>
        </w:tabs>
        <w:spacing w:before="100" w:beforeAutospacing="1" w:after="100" w:afterAutospacing="1"/>
        <w:rPr>
          <w:rFonts w:ascii="Arial" w:eastAsia="Arial Unicode MS" w:hAnsi="Arial" w:cs="Arial"/>
          <w:color w:val="000000"/>
          <w:sz w:val="22"/>
          <w:szCs w:val="22"/>
          <w:u w:color="000000"/>
        </w:rPr>
      </w:pPr>
      <w:r w:rsidRPr="00216D7D">
        <w:rPr>
          <w:rFonts w:ascii="Arial" w:hAnsi="Arial" w:cs="Arial"/>
          <w:sz w:val="22"/>
          <w:szCs w:val="22"/>
        </w:rPr>
        <w:t>Ability to work on own initiative and organise workload effectively (I)</w:t>
      </w:r>
    </w:p>
    <w:p w14:paraId="4309AFB0" w14:textId="77777777" w:rsidR="00216D7D" w:rsidRDefault="00216D7D" w:rsidP="003B2E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beforeAutospacing="1" w:after="100" w:afterAutospacing="1"/>
        <w:jc w:val="both"/>
        <w:rPr>
          <w:rFonts w:ascii="Arial" w:hAnsi="Arial" w:cs="Arial"/>
          <w:b/>
          <w:sz w:val="22"/>
          <w:szCs w:val="22"/>
        </w:rPr>
      </w:pPr>
    </w:p>
    <w:p w14:paraId="5EB4B555" w14:textId="77777777" w:rsidR="00216D7D" w:rsidRDefault="00216D7D" w:rsidP="003B2E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beforeAutospacing="1" w:after="100" w:afterAutospacing="1"/>
        <w:jc w:val="both"/>
        <w:rPr>
          <w:rFonts w:ascii="Arial" w:hAnsi="Arial" w:cs="Arial"/>
          <w:b/>
          <w:sz w:val="22"/>
          <w:szCs w:val="22"/>
        </w:rPr>
      </w:pPr>
    </w:p>
    <w:p w14:paraId="2ECB4C82" w14:textId="714AD405" w:rsidR="00081C39" w:rsidRPr="00D77B7A" w:rsidRDefault="00081C39" w:rsidP="003B2E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beforeAutospacing="1" w:after="100" w:afterAutospacing="1"/>
        <w:jc w:val="both"/>
        <w:rPr>
          <w:rFonts w:ascii="Arial" w:hAnsi="Arial" w:cs="Arial"/>
          <w:b/>
          <w:sz w:val="22"/>
          <w:szCs w:val="22"/>
        </w:rPr>
      </w:pPr>
      <w:r w:rsidRPr="00D77B7A">
        <w:rPr>
          <w:rFonts w:ascii="Arial" w:hAnsi="Arial" w:cs="Arial"/>
          <w:b/>
          <w:sz w:val="22"/>
          <w:szCs w:val="22"/>
        </w:rPr>
        <w:lastRenderedPageBreak/>
        <w:t>TEAMWORK AND MOTIVATION:</w:t>
      </w:r>
    </w:p>
    <w:p w14:paraId="3B9235EB" w14:textId="7A5E13E0" w:rsidR="00061709" w:rsidRPr="007A7DFD" w:rsidRDefault="00081C39" w:rsidP="003B2E08">
      <w:pPr>
        <w:numPr>
          <w:ilvl w:val="0"/>
          <w:numId w:val="15"/>
        </w:numPr>
        <w:spacing w:before="100" w:beforeAutospacing="1" w:after="100" w:afterAutospacing="1" w:line="300" w:lineRule="atLeast"/>
        <w:jc w:val="both"/>
        <w:rPr>
          <w:rFonts w:ascii="Arial" w:hAnsi="Arial" w:cs="Arial"/>
          <w:sz w:val="22"/>
          <w:szCs w:val="22"/>
        </w:rPr>
      </w:pPr>
      <w:r w:rsidRPr="00D77B7A">
        <w:rPr>
          <w:rFonts w:ascii="Arial" w:hAnsi="Arial" w:cs="Arial"/>
          <w:sz w:val="22"/>
          <w:szCs w:val="22"/>
        </w:rPr>
        <w:t>A positive team player who proactively supports activitie</w:t>
      </w:r>
      <w:r w:rsidR="00216D7D">
        <w:rPr>
          <w:rFonts w:ascii="Arial" w:hAnsi="Arial" w:cs="Arial"/>
          <w:sz w:val="22"/>
          <w:szCs w:val="22"/>
        </w:rPr>
        <w:t>s</w:t>
      </w:r>
      <w:r w:rsidRPr="00D77B7A">
        <w:rPr>
          <w:rFonts w:ascii="Arial" w:hAnsi="Arial" w:cs="Arial"/>
          <w:sz w:val="22"/>
          <w:szCs w:val="22"/>
        </w:rPr>
        <w:t xml:space="preserve"> (A/I)</w:t>
      </w:r>
    </w:p>
    <w:p w14:paraId="1A1D3A85" w14:textId="00D8E479" w:rsidR="00081C39" w:rsidRPr="00D77B7A" w:rsidRDefault="00081C39" w:rsidP="003B2E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beforeAutospacing="1" w:after="100" w:afterAutospacing="1"/>
        <w:jc w:val="both"/>
        <w:rPr>
          <w:rFonts w:ascii="Arial" w:hAnsi="Arial" w:cs="Arial"/>
          <w:b/>
          <w:sz w:val="22"/>
          <w:szCs w:val="22"/>
        </w:rPr>
      </w:pPr>
      <w:r w:rsidRPr="00D77B7A">
        <w:rPr>
          <w:rFonts w:ascii="Arial" w:hAnsi="Arial" w:cs="Arial"/>
          <w:b/>
          <w:sz w:val="22"/>
          <w:szCs w:val="22"/>
        </w:rPr>
        <w:t>COMMUNICATION:</w:t>
      </w:r>
    </w:p>
    <w:p w14:paraId="72C406BA" w14:textId="6866E977" w:rsidR="00D77B7A" w:rsidRPr="007A7DFD" w:rsidRDefault="00D77B7A" w:rsidP="007A7DFD">
      <w:pPr>
        <w:pStyle w:val="Body1"/>
        <w:spacing w:before="100" w:beforeAutospacing="1" w:after="100" w:afterAutospacing="1"/>
        <w:jc w:val="both"/>
        <w:rPr>
          <w:rFonts w:ascii="Arial" w:hAnsi="Arial" w:cs="Arial"/>
          <w:b/>
          <w:sz w:val="22"/>
          <w:szCs w:val="22"/>
        </w:rPr>
      </w:pPr>
      <w:r w:rsidRPr="00D77B7A">
        <w:rPr>
          <w:rFonts w:ascii="Arial" w:hAnsi="Arial" w:cs="Arial"/>
          <w:b/>
          <w:sz w:val="22"/>
          <w:szCs w:val="22"/>
        </w:rPr>
        <w:t>Essential criteria:</w:t>
      </w:r>
    </w:p>
    <w:p w14:paraId="65430CB9" w14:textId="17F8EA75"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Excellent written and oral communication skills, including the ability to negotiate and influence and to communicate with tact and diplomacy on behalf of UEL (</w:t>
      </w:r>
      <w:r w:rsidR="00C9433E">
        <w:rPr>
          <w:rFonts w:ascii="Arial" w:hAnsi="Arial" w:cs="Arial"/>
          <w:sz w:val="22"/>
          <w:szCs w:val="22"/>
        </w:rPr>
        <w:t>A/</w:t>
      </w:r>
      <w:r w:rsidR="00C9433E" w:rsidRPr="00D77B7A">
        <w:rPr>
          <w:rFonts w:ascii="Arial" w:hAnsi="Arial" w:cs="Arial"/>
          <w:sz w:val="22"/>
          <w:szCs w:val="22"/>
        </w:rPr>
        <w:t>I</w:t>
      </w:r>
      <w:r w:rsidRPr="00D77B7A">
        <w:rPr>
          <w:rFonts w:ascii="Arial" w:hAnsi="Arial" w:cs="Arial"/>
          <w:sz w:val="22"/>
          <w:szCs w:val="22"/>
        </w:rPr>
        <w:t>)</w:t>
      </w:r>
    </w:p>
    <w:p w14:paraId="584BF87C" w14:textId="6CBE7932"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Interpret and summarise complex, conceptual and specialist matters confidently for a wide range of audiences using appropriate oral and written communication skills (I)</w:t>
      </w:r>
    </w:p>
    <w:p w14:paraId="7588A0BC" w14:textId="0B54C6D3" w:rsidR="00D77B7A" w:rsidRPr="00D77B7A"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 xml:space="preserve">Draft, implement and evaluate strategy, policy and practice guidelines </w:t>
      </w:r>
      <w:r w:rsidR="00216D7D">
        <w:rPr>
          <w:rFonts w:ascii="Arial" w:hAnsi="Arial" w:cs="Arial"/>
          <w:sz w:val="22"/>
          <w:szCs w:val="22"/>
        </w:rPr>
        <w:t>(</w:t>
      </w:r>
      <w:r w:rsidRPr="00D77B7A">
        <w:rPr>
          <w:rFonts w:ascii="Arial" w:hAnsi="Arial" w:cs="Arial"/>
          <w:sz w:val="22"/>
          <w:szCs w:val="22"/>
        </w:rPr>
        <w:t>I)</w:t>
      </w:r>
    </w:p>
    <w:p w14:paraId="7290A075" w14:textId="75EDFB54" w:rsidR="00081C39" w:rsidRPr="000A048C" w:rsidRDefault="00D77B7A" w:rsidP="003B2E08">
      <w:pPr>
        <w:pStyle w:val="Body1"/>
        <w:numPr>
          <w:ilvl w:val="0"/>
          <w:numId w:val="20"/>
        </w:numPr>
        <w:spacing w:before="100" w:beforeAutospacing="1" w:after="100" w:afterAutospacing="1" w:line="276" w:lineRule="auto"/>
        <w:jc w:val="both"/>
        <w:rPr>
          <w:rFonts w:ascii="Arial" w:hAnsi="Arial" w:cs="Arial"/>
          <w:sz w:val="22"/>
          <w:szCs w:val="22"/>
        </w:rPr>
      </w:pPr>
      <w:r w:rsidRPr="00D77B7A">
        <w:rPr>
          <w:rFonts w:ascii="Arial" w:hAnsi="Arial" w:cs="Arial"/>
          <w:sz w:val="22"/>
          <w:szCs w:val="22"/>
        </w:rPr>
        <w:t>Chair meetings, committees and fora (I)</w:t>
      </w:r>
    </w:p>
    <w:p w14:paraId="4A950DA1" w14:textId="0066132C" w:rsidR="00D77B7A" w:rsidRPr="00D77B7A" w:rsidRDefault="00D77B7A" w:rsidP="003B2E08">
      <w:pPr>
        <w:pStyle w:val="Body1"/>
        <w:spacing w:before="100" w:beforeAutospacing="1" w:after="100" w:afterAutospacing="1"/>
        <w:rPr>
          <w:rFonts w:ascii="Arial" w:hAnsi="Arial" w:cs="Arial"/>
          <w:b/>
          <w:sz w:val="22"/>
          <w:szCs w:val="22"/>
        </w:rPr>
      </w:pPr>
      <w:r w:rsidRPr="00D77B7A">
        <w:rPr>
          <w:rFonts w:ascii="Arial" w:hAnsi="Arial" w:cs="Arial"/>
          <w:b/>
          <w:sz w:val="22"/>
          <w:szCs w:val="22"/>
        </w:rPr>
        <w:t>INITIATIVE AND PROBLEM SOLVING:</w:t>
      </w:r>
    </w:p>
    <w:p w14:paraId="5338C529" w14:textId="2DA69828" w:rsidR="00D77B7A" w:rsidRPr="00D77B7A" w:rsidRDefault="00D77B7A" w:rsidP="003B2E08">
      <w:pPr>
        <w:pStyle w:val="Body1"/>
        <w:spacing w:before="100" w:beforeAutospacing="1" w:after="100" w:afterAutospacing="1"/>
        <w:rPr>
          <w:rFonts w:ascii="Arial" w:hAnsi="Arial" w:cs="Arial"/>
          <w:b/>
          <w:sz w:val="22"/>
          <w:szCs w:val="22"/>
        </w:rPr>
      </w:pPr>
      <w:r w:rsidRPr="00D77B7A">
        <w:rPr>
          <w:rFonts w:ascii="Arial" w:hAnsi="Arial" w:cs="Arial"/>
          <w:b/>
          <w:sz w:val="22"/>
          <w:szCs w:val="22"/>
        </w:rPr>
        <w:t>Essential criteri</w:t>
      </w:r>
      <w:r w:rsidR="00261061">
        <w:rPr>
          <w:rFonts w:ascii="Arial" w:hAnsi="Arial" w:cs="Arial"/>
          <w:b/>
          <w:sz w:val="22"/>
          <w:szCs w:val="22"/>
        </w:rPr>
        <w:t>a</w:t>
      </w:r>
      <w:r w:rsidRPr="00D77B7A">
        <w:rPr>
          <w:rFonts w:ascii="Arial" w:hAnsi="Arial" w:cs="Arial"/>
          <w:b/>
          <w:sz w:val="22"/>
          <w:szCs w:val="22"/>
        </w:rPr>
        <w:t>:</w:t>
      </w:r>
    </w:p>
    <w:p w14:paraId="7FCDBC3E" w14:textId="7B30F509" w:rsidR="00D77B7A" w:rsidRPr="00D77B7A" w:rsidRDefault="00D77B7A" w:rsidP="003B2E08">
      <w:pPr>
        <w:pStyle w:val="Body1"/>
        <w:numPr>
          <w:ilvl w:val="0"/>
          <w:numId w:val="20"/>
        </w:numPr>
        <w:spacing w:before="100" w:beforeAutospacing="1" w:after="100" w:afterAutospacing="1" w:line="276" w:lineRule="auto"/>
        <w:rPr>
          <w:rFonts w:ascii="Arial" w:hAnsi="Arial" w:cs="Arial"/>
          <w:sz w:val="22"/>
          <w:szCs w:val="22"/>
        </w:rPr>
      </w:pPr>
      <w:r w:rsidRPr="00D77B7A">
        <w:rPr>
          <w:rFonts w:ascii="Arial" w:hAnsi="Arial" w:cs="Arial"/>
          <w:sz w:val="22"/>
          <w:szCs w:val="22"/>
        </w:rPr>
        <w:t>Experience of managing a substantial budget and employing creative approaches to effective resource management (A)</w:t>
      </w:r>
    </w:p>
    <w:p w14:paraId="12BB9D3F" w14:textId="3A5F5696" w:rsidR="00D77B7A" w:rsidRPr="00D77B7A" w:rsidRDefault="00D77B7A" w:rsidP="003B2E08">
      <w:pPr>
        <w:pStyle w:val="Body1"/>
        <w:numPr>
          <w:ilvl w:val="0"/>
          <w:numId w:val="20"/>
        </w:numPr>
        <w:spacing w:before="100" w:beforeAutospacing="1" w:after="100" w:afterAutospacing="1" w:line="276" w:lineRule="auto"/>
        <w:rPr>
          <w:rFonts w:ascii="Arial" w:hAnsi="Arial" w:cs="Arial"/>
          <w:sz w:val="22"/>
          <w:szCs w:val="22"/>
        </w:rPr>
      </w:pPr>
      <w:r w:rsidRPr="00D77B7A">
        <w:rPr>
          <w:rFonts w:ascii="Arial" w:hAnsi="Arial" w:cs="Arial"/>
          <w:sz w:val="22"/>
          <w:szCs w:val="22"/>
        </w:rPr>
        <w:t>Inspire and support colleagues from diverse backgrounds to engage with initiatives to enhance student learning (</w:t>
      </w:r>
      <w:r w:rsidR="00C9433E">
        <w:rPr>
          <w:rFonts w:ascii="Arial" w:hAnsi="Arial" w:cs="Arial"/>
          <w:sz w:val="22"/>
          <w:szCs w:val="22"/>
        </w:rPr>
        <w:t>A/</w:t>
      </w:r>
      <w:r w:rsidR="00C9433E" w:rsidRPr="00D77B7A">
        <w:rPr>
          <w:rFonts w:ascii="Arial" w:hAnsi="Arial" w:cs="Arial"/>
          <w:sz w:val="22"/>
          <w:szCs w:val="22"/>
        </w:rPr>
        <w:t>I</w:t>
      </w:r>
      <w:r w:rsidRPr="00D77B7A">
        <w:rPr>
          <w:rFonts w:ascii="Arial" w:hAnsi="Arial" w:cs="Arial"/>
          <w:sz w:val="22"/>
          <w:szCs w:val="22"/>
        </w:rPr>
        <w:t>)</w:t>
      </w:r>
    </w:p>
    <w:p w14:paraId="428C4424" w14:textId="03A524FF" w:rsidR="00D77B7A" w:rsidRPr="00D77B7A" w:rsidRDefault="00D77B7A" w:rsidP="003B2E08">
      <w:pPr>
        <w:pStyle w:val="Body1"/>
        <w:numPr>
          <w:ilvl w:val="0"/>
          <w:numId w:val="20"/>
        </w:numPr>
        <w:spacing w:before="100" w:beforeAutospacing="1" w:after="100" w:afterAutospacing="1" w:line="276" w:lineRule="auto"/>
        <w:rPr>
          <w:rFonts w:ascii="Arial" w:hAnsi="Arial" w:cs="Arial"/>
          <w:sz w:val="22"/>
          <w:szCs w:val="22"/>
        </w:rPr>
      </w:pPr>
      <w:r w:rsidRPr="00D77B7A">
        <w:rPr>
          <w:rFonts w:ascii="Arial" w:hAnsi="Arial" w:cs="Arial"/>
          <w:sz w:val="22"/>
          <w:szCs w:val="22"/>
        </w:rPr>
        <w:t>Experience of providing high-level advice that influences the decisions and actions of others, identifying options not considered previously, evaluating their wider strategic impact (</w:t>
      </w:r>
      <w:r w:rsidR="00C9433E">
        <w:rPr>
          <w:rFonts w:ascii="Arial" w:hAnsi="Arial" w:cs="Arial"/>
          <w:sz w:val="22"/>
          <w:szCs w:val="22"/>
        </w:rPr>
        <w:t>A/I</w:t>
      </w:r>
      <w:r w:rsidRPr="00D77B7A">
        <w:rPr>
          <w:rFonts w:ascii="Arial" w:hAnsi="Arial" w:cs="Arial"/>
          <w:sz w:val="22"/>
          <w:szCs w:val="22"/>
        </w:rPr>
        <w:t>)</w:t>
      </w:r>
    </w:p>
    <w:p w14:paraId="7C65C449" w14:textId="6CC9D5D5" w:rsidR="00261061" w:rsidRPr="000A048C" w:rsidRDefault="00D77B7A" w:rsidP="003B2E08">
      <w:pPr>
        <w:pStyle w:val="Body1"/>
        <w:numPr>
          <w:ilvl w:val="0"/>
          <w:numId w:val="20"/>
        </w:numPr>
        <w:spacing w:before="100" w:beforeAutospacing="1" w:after="100" w:afterAutospacing="1" w:line="276" w:lineRule="auto"/>
        <w:rPr>
          <w:rFonts w:ascii="Arial" w:hAnsi="Arial" w:cs="Arial"/>
          <w:sz w:val="22"/>
          <w:szCs w:val="22"/>
        </w:rPr>
      </w:pPr>
      <w:r w:rsidRPr="00D77B7A">
        <w:rPr>
          <w:rFonts w:ascii="Arial" w:hAnsi="Arial" w:cs="Arial"/>
          <w:sz w:val="22"/>
          <w:szCs w:val="22"/>
        </w:rPr>
        <w:t>Commitment to, and understanding of, equality, diversity and inclusion issues within HE. (</w:t>
      </w:r>
      <w:r w:rsidR="00C9433E">
        <w:rPr>
          <w:rFonts w:ascii="Arial" w:hAnsi="Arial" w:cs="Arial"/>
          <w:sz w:val="22"/>
          <w:szCs w:val="22"/>
        </w:rPr>
        <w:t>A/</w:t>
      </w:r>
      <w:r w:rsidRPr="00D77B7A">
        <w:rPr>
          <w:rFonts w:ascii="Arial" w:hAnsi="Arial" w:cs="Arial"/>
          <w:sz w:val="22"/>
          <w:szCs w:val="22"/>
        </w:rPr>
        <w:t>I)</w:t>
      </w:r>
    </w:p>
    <w:p w14:paraId="655518DD" w14:textId="77777777" w:rsidR="00261061" w:rsidRPr="00DE4919" w:rsidRDefault="00261061" w:rsidP="00261061">
      <w:pPr>
        <w:rPr>
          <w:rFonts w:ascii="Arial" w:hAnsi="Arial" w:cs="Arial"/>
          <w:b/>
          <w:sz w:val="22"/>
          <w:szCs w:val="22"/>
        </w:rPr>
      </w:pPr>
      <w:r w:rsidRPr="00DE4919">
        <w:rPr>
          <w:rFonts w:ascii="Arial" w:hAnsi="Arial" w:cs="Arial"/>
          <w:b/>
          <w:sz w:val="22"/>
          <w:szCs w:val="22"/>
        </w:rPr>
        <w:t>Criteria tested by</w:t>
      </w:r>
      <w:r w:rsidRPr="00DE4919">
        <w:rPr>
          <w:rFonts w:ascii="Arial" w:hAnsi="Arial" w:cs="Arial"/>
          <w:sz w:val="22"/>
          <w:szCs w:val="22"/>
        </w:rPr>
        <w:t xml:space="preserve"> </w:t>
      </w:r>
      <w:r w:rsidRPr="00DE4919">
        <w:rPr>
          <w:rFonts w:ascii="Arial" w:hAnsi="Arial" w:cs="Arial"/>
          <w:b/>
          <w:sz w:val="22"/>
          <w:szCs w:val="22"/>
        </w:rPr>
        <w:t xml:space="preserve">Key: </w:t>
      </w:r>
    </w:p>
    <w:p w14:paraId="0CA7B6B9" w14:textId="77777777" w:rsidR="00261061" w:rsidRPr="00DE4919" w:rsidRDefault="00261061" w:rsidP="00261061">
      <w:pPr>
        <w:rPr>
          <w:rFonts w:ascii="Arial" w:hAnsi="Arial" w:cs="Arial"/>
          <w:sz w:val="22"/>
          <w:szCs w:val="22"/>
        </w:rPr>
      </w:pPr>
      <w:r w:rsidRPr="00DE4919">
        <w:rPr>
          <w:rFonts w:ascii="Arial" w:hAnsi="Arial" w:cs="Arial"/>
          <w:sz w:val="22"/>
          <w:szCs w:val="22"/>
        </w:rPr>
        <w:t xml:space="preserve">A = Application form        </w:t>
      </w:r>
    </w:p>
    <w:p w14:paraId="191981EB" w14:textId="77777777" w:rsidR="00261061" w:rsidRPr="00DE4919" w:rsidRDefault="00261061" w:rsidP="00261061">
      <w:pPr>
        <w:rPr>
          <w:rFonts w:ascii="Arial" w:hAnsi="Arial" w:cs="Arial"/>
          <w:sz w:val="22"/>
          <w:szCs w:val="22"/>
        </w:rPr>
      </w:pPr>
      <w:r w:rsidRPr="00DE4919">
        <w:rPr>
          <w:rFonts w:ascii="Arial" w:hAnsi="Arial" w:cs="Arial"/>
          <w:sz w:val="22"/>
          <w:szCs w:val="22"/>
        </w:rPr>
        <w:t xml:space="preserve">C = Certification        </w:t>
      </w:r>
    </w:p>
    <w:p w14:paraId="0299DC62" w14:textId="77777777" w:rsidR="00261061" w:rsidRPr="00DE4919" w:rsidRDefault="00261061" w:rsidP="00261061">
      <w:pPr>
        <w:rPr>
          <w:rFonts w:ascii="Arial" w:hAnsi="Arial" w:cs="Arial"/>
          <w:sz w:val="22"/>
          <w:szCs w:val="22"/>
        </w:rPr>
      </w:pPr>
      <w:r w:rsidRPr="00DE4919">
        <w:rPr>
          <w:rFonts w:ascii="Arial" w:hAnsi="Arial" w:cs="Arial"/>
          <w:sz w:val="22"/>
          <w:szCs w:val="22"/>
        </w:rPr>
        <w:t xml:space="preserve">I = Interview          </w:t>
      </w:r>
    </w:p>
    <w:p w14:paraId="23DF9EBA" w14:textId="27F60514" w:rsidR="003841D1" w:rsidRPr="00D77B7A" w:rsidRDefault="00261061" w:rsidP="00C943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noProof/>
          <w:color w:val="000000" w:themeColor="text1"/>
          <w:sz w:val="22"/>
          <w:szCs w:val="22"/>
        </w:rPr>
      </w:pPr>
      <w:r w:rsidRPr="00DE4919">
        <w:rPr>
          <w:rFonts w:ascii="Arial" w:hAnsi="Arial" w:cs="Arial"/>
          <w:sz w:val="22"/>
          <w:szCs w:val="22"/>
        </w:rPr>
        <w:t>T = Test</w:t>
      </w:r>
    </w:p>
    <w:sectPr w:rsidR="003841D1" w:rsidRPr="00D77B7A"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2C852" w14:textId="77777777" w:rsidR="00984A4C" w:rsidRDefault="00984A4C" w:rsidP="009962E4">
      <w:r>
        <w:separator/>
      </w:r>
    </w:p>
  </w:endnote>
  <w:endnote w:type="continuationSeparator" w:id="0">
    <w:p w14:paraId="640EA7D9" w14:textId="77777777" w:rsidR="00984A4C" w:rsidRDefault="00984A4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D9EA" w14:textId="77777777" w:rsidR="00984A4C" w:rsidRDefault="00984A4C" w:rsidP="009962E4">
      <w:r>
        <w:separator/>
      </w:r>
    </w:p>
  </w:footnote>
  <w:footnote w:type="continuationSeparator" w:id="0">
    <w:p w14:paraId="4DA15B13" w14:textId="77777777" w:rsidR="00984A4C" w:rsidRDefault="00984A4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75B87"/>
    <w:multiLevelType w:val="hybridMultilevel"/>
    <w:tmpl w:val="8FB20A42"/>
    <w:lvl w:ilvl="0" w:tplc="1D908F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F570E"/>
    <w:multiLevelType w:val="hybridMultilevel"/>
    <w:tmpl w:val="E96A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D6F11"/>
    <w:multiLevelType w:val="hybridMultilevel"/>
    <w:tmpl w:val="453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04FCF"/>
    <w:multiLevelType w:val="hybridMultilevel"/>
    <w:tmpl w:val="70CE0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A1329"/>
    <w:multiLevelType w:val="hybridMultilevel"/>
    <w:tmpl w:val="06B2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006BE"/>
    <w:multiLevelType w:val="hybridMultilevel"/>
    <w:tmpl w:val="902086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B8379C"/>
    <w:multiLevelType w:val="hybridMultilevel"/>
    <w:tmpl w:val="07687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C6A3D"/>
    <w:multiLevelType w:val="hybridMultilevel"/>
    <w:tmpl w:val="F25C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C53A5"/>
    <w:multiLevelType w:val="multilevel"/>
    <w:tmpl w:val="6E3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733836">
    <w:abstractNumId w:val="13"/>
  </w:num>
  <w:num w:numId="2" w16cid:durableId="627708133">
    <w:abstractNumId w:val="11"/>
  </w:num>
  <w:num w:numId="3" w16cid:durableId="1951624113">
    <w:abstractNumId w:val="1"/>
  </w:num>
  <w:num w:numId="4" w16cid:durableId="1447845803">
    <w:abstractNumId w:val="5"/>
  </w:num>
  <w:num w:numId="5" w16cid:durableId="678384293">
    <w:abstractNumId w:val="4"/>
  </w:num>
  <w:num w:numId="6" w16cid:durableId="433403729">
    <w:abstractNumId w:val="0"/>
  </w:num>
  <w:num w:numId="7" w16cid:durableId="581571728">
    <w:abstractNumId w:val="12"/>
  </w:num>
  <w:num w:numId="8" w16cid:durableId="1932932700">
    <w:abstractNumId w:val="3"/>
  </w:num>
  <w:num w:numId="9" w16cid:durableId="1028213442">
    <w:abstractNumId w:val="14"/>
  </w:num>
  <w:num w:numId="10" w16cid:durableId="279335844">
    <w:abstractNumId w:val="9"/>
  </w:num>
  <w:num w:numId="11" w16cid:durableId="1450854815">
    <w:abstractNumId w:val="16"/>
  </w:num>
  <w:num w:numId="12" w16cid:durableId="1250852524">
    <w:abstractNumId w:val="19"/>
  </w:num>
  <w:num w:numId="13" w16cid:durableId="1688671253">
    <w:abstractNumId w:val="17"/>
  </w:num>
  <w:num w:numId="14" w16cid:durableId="1386369675">
    <w:abstractNumId w:val="7"/>
  </w:num>
  <w:num w:numId="15" w16cid:durableId="1016006946">
    <w:abstractNumId w:val="20"/>
  </w:num>
  <w:num w:numId="16" w16cid:durableId="1411200226">
    <w:abstractNumId w:val="18"/>
  </w:num>
  <w:num w:numId="17" w16cid:durableId="244193351">
    <w:abstractNumId w:val="8"/>
  </w:num>
  <w:num w:numId="18" w16cid:durableId="547574617">
    <w:abstractNumId w:val="2"/>
  </w:num>
  <w:num w:numId="19" w16cid:durableId="679308550">
    <w:abstractNumId w:val="15"/>
  </w:num>
  <w:num w:numId="20" w16cid:durableId="1005011958">
    <w:abstractNumId w:val="10"/>
  </w:num>
  <w:num w:numId="21" w16cid:durableId="203711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778F"/>
    <w:rsid w:val="00015BF7"/>
    <w:rsid w:val="00034DBB"/>
    <w:rsid w:val="00057E20"/>
    <w:rsid w:val="00061709"/>
    <w:rsid w:val="00081C39"/>
    <w:rsid w:val="0009405F"/>
    <w:rsid w:val="000A048C"/>
    <w:rsid w:val="000E0A90"/>
    <w:rsid w:val="000E2835"/>
    <w:rsid w:val="0011355A"/>
    <w:rsid w:val="00133457"/>
    <w:rsid w:val="00140F1F"/>
    <w:rsid w:val="00146224"/>
    <w:rsid w:val="00147A55"/>
    <w:rsid w:val="00154D4D"/>
    <w:rsid w:val="00166322"/>
    <w:rsid w:val="001760CA"/>
    <w:rsid w:val="001816D3"/>
    <w:rsid w:val="00185227"/>
    <w:rsid w:val="001A5B40"/>
    <w:rsid w:val="001B49A6"/>
    <w:rsid w:val="001B6ED1"/>
    <w:rsid w:val="001B7BD4"/>
    <w:rsid w:val="001C1538"/>
    <w:rsid w:val="001C45E0"/>
    <w:rsid w:val="001E7A13"/>
    <w:rsid w:val="00215E5A"/>
    <w:rsid w:val="00216D7D"/>
    <w:rsid w:val="002413A5"/>
    <w:rsid w:val="00261061"/>
    <w:rsid w:val="002A1CFB"/>
    <w:rsid w:val="002B21F1"/>
    <w:rsid w:val="002B2964"/>
    <w:rsid w:val="002B6EBA"/>
    <w:rsid w:val="002E6F54"/>
    <w:rsid w:val="002F0FF0"/>
    <w:rsid w:val="002F74B2"/>
    <w:rsid w:val="00304077"/>
    <w:rsid w:val="00313052"/>
    <w:rsid w:val="00326376"/>
    <w:rsid w:val="003312F5"/>
    <w:rsid w:val="00347449"/>
    <w:rsid w:val="0036311F"/>
    <w:rsid w:val="00364C91"/>
    <w:rsid w:val="00367370"/>
    <w:rsid w:val="00380321"/>
    <w:rsid w:val="003841D1"/>
    <w:rsid w:val="00387D15"/>
    <w:rsid w:val="0039266D"/>
    <w:rsid w:val="003B2E08"/>
    <w:rsid w:val="003F1DC5"/>
    <w:rsid w:val="003F2539"/>
    <w:rsid w:val="003F7A01"/>
    <w:rsid w:val="004118C9"/>
    <w:rsid w:val="00411E77"/>
    <w:rsid w:val="00415924"/>
    <w:rsid w:val="004414BB"/>
    <w:rsid w:val="00443094"/>
    <w:rsid w:val="00462FE9"/>
    <w:rsid w:val="00474812"/>
    <w:rsid w:val="00474FF4"/>
    <w:rsid w:val="004876BE"/>
    <w:rsid w:val="004916A0"/>
    <w:rsid w:val="00494C27"/>
    <w:rsid w:val="004B4368"/>
    <w:rsid w:val="004D3958"/>
    <w:rsid w:val="004E5DF9"/>
    <w:rsid w:val="005122D4"/>
    <w:rsid w:val="0052053D"/>
    <w:rsid w:val="00545D17"/>
    <w:rsid w:val="005703EA"/>
    <w:rsid w:val="00586387"/>
    <w:rsid w:val="005877FD"/>
    <w:rsid w:val="005A5D79"/>
    <w:rsid w:val="005A7D20"/>
    <w:rsid w:val="00603DCA"/>
    <w:rsid w:val="00631FD1"/>
    <w:rsid w:val="0063350B"/>
    <w:rsid w:val="00643B29"/>
    <w:rsid w:val="006527B5"/>
    <w:rsid w:val="00657C59"/>
    <w:rsid w:val="00660444"/>
    <w:rsid w:val="00662881"/>
    <w:rsid w:val="00671D41"/>
    <w:rsid w:val="006760C5"/>
    <w:rsid w:val="00681FDD"/>
    <w:rsid w:val="00685715"/>
    <w:rsid w:val="0068617E"/>
    <w:rsid w:val="00692F0E"/>
    <w:rsid w:val="006A0E54"/>
    <w:rsid w:val="006C4BE1"/>
    <w:rsid w:val="006D5151"/>
    <w:rsid w:val="006D5A8F"/>
    <w:rsid w:val="006E3C36"/>
    <w:rsid w:val="00706DEE"/>
    <w:rsid w:val="007119E8"/>
    <w:rsid w:val="00725E12"/>
    <w:rsid w:val="007456F2"/>
    <w:rsid w:val="0075165D"/>
    <w:rsid w:val="00753E7F"/>
    <w:rsid w:val="00762F96"/>
    <w:rsid w:val="007741C1"/>
    <w:rsid w:val="007820EF"/>
    <w:rsid w:val="007A1ACC"/>
    <w:rsid w:val="007A7DFD"/>
    <w:rsid w:val="007D71DE"/>
    <w:rsid w:val="00826A33"/>
    <w:rsid w:val="00857585"/>
    <w:rsid w:val="00873E14"/>
    <w:rsid w:val="008A0E9C"/>
    <w:rsid w:val="008E45DE"/>
    <w:rsid w:val="008F0060"/>
    <w:rsid w:val="00901491"/>
    <w:rsid w:val="00912AD1"/>
    <w:rsid w:val="00917154"/>
    <w:rsid w:val="00926950"/>
    <w:rsid w:val="0095049E"/>
    <w:rsid w:val="009701B3"/>
    <w:rsid w:val="00982AEF"/>
    <w:rsid w:val="009846D0"/>
    <w:rsid w:val="00984A4C"/>
    <w:rsid w:val="009962E4"/>
    <w:rsid w:val="009B3A97"/>
    <w:rsid w:val="009C4B8F"/>
    <w:rsid w:val="009C5EEE"/>
    <w:rsid w:val="009D6C22"/>
    <w:rsid w:val="00A15AFC"/>
    <w:rsid w:val="00A224D5"/>
    <w:rsid w:val="00A32540"/>
    <w:rsid w:val="00A42ABA"/>
    <w:rsid w:val="00A43CFE"/>
    <w:rsid w:val="00A9132F"/>
    <w:rsid w:val="00AA29D5"/>
    <w:rsid w:val="00AA38A5"/>
    <w:rsid w:val="00AA63DF"/>
    <w:rsid w:val="00AB4210"/>
    <w:rsid w:val="00AB4F13"/>
    <w:rsid w:val="00AC4381"/>
    <w:rsid w:val="00AD6156"/>
    <w:rsid w:val="00AE1AF4"/>
    <w:rsid w:val="00B43E38"/>
    <w:rsid w:val="00B45D5B"/>
    <w:rsid w:val="00B51CBF"/>
    <w:rsid w:val="00B61C07"/>
    <w:rsid w:val="00B70AA8"/>
    <w:rsid w:val="00B74FA4"/>
    <w:rsid w:val="00B772E9"/>
    <w:rsid w:val="00B94D39"/>
    <w:rsid w:val="00BA4906"/>
    <w:rsid w:val="00BF2835"/>
    <w:rsid w:val="00C07EBA"/>
    <w:rsid w:val="00C11EB0"/>
    <w:rsid w:val="00C17BDA"/>
    <w:rsid w:val="00C2625F"/>
    <w:rsid w:val="00C27E78"/>
    <w:rsid w:val="00C37AF0"/>
    <w:rsid w:val="00C71BA2"/>
    <w:rsid w:val="00C846CF"/>
    <w:rsid w:val="00C8609B"/>
    <w:rsid w:val="00C86213"/>
    <w:rsid w:val="00C9433E"/>
    <w:rsid w:val="00C946CA"/>
    <w:rsid w:val="00C94F6E"/>
    <w:rsid w:val="00C9779B"/>
    <w:rsid w:val="00CA5556"/>
    <w:rsid w:val="00CD3D5A"/>
    <w:rsid w:val="00CE448D"/>
    <w:rsid w:val="00CE5A14"/>
    <w:rsid w:val="00D27C18"/>
    <w:rsid w:val="00D331E6"/>
    <w:rsid w:val="00D34FA9"/>
    <w:rsid w:val="00D37313"/>
    <w:rsid w:val="00D3788F"/>
    <w:rsid w:val="00D57836"/>
    <w:rsid w:val="00D57AC2"/>
    <w:rsid w:val="00D625B5"/>
    <w:rsid w:val="00D65A55"/>
    <w:rsid w:val="00D77B5F"/>
    <w:rsid w:val="00D77B7A"/>
    <w:rsid w:val="00D85947"/>
    <w:rsid w:val="00DA6A28"/>
    <w:rsid w:val="00DE3029"/>
    <w:rsid w:val="00DE4919"/>
    <w:rsid w:val="00DF78D3"/>
    <w:rsid w:val="00E05EF4"/>
    <w:rsid w:val="00E15DA5"/>
    <w:rsid w:val="00E251C4"/>
    <w:rsid w:val="00E509CB"/>
    <w:rsid w:val="00E618F5"/>
    <w:rsid w:val="00E65C49"/>
    <w:rsid w:val="00E756F2"/>
    <w:rsid w:val="00E845A5"/>
    <w:rsid w:val="00EC0FC8"/>
    <w:rsid w:val="00EC50E4"/>
    <w:rsid w:val="00ED1E20"/>
    <w:rsid w:val="00EF2DC8"/>
    <w:rsid w:val="00F23830"/>
    <w:rsid w:val="00F35118"/>
    <w:rsid w:val="00F35FFB"/>
    <w:rsid w:val="00F43ECB"/>
    <w:rsid w:val="00F454E1"/>
    <w:rsid w:val="00F709B2"/>
    <w:rsid w:val="00F91B24"/>
    <w:rsid w:val="00F95354"/>
    <w:rsid w:val="00F96764"/>
    <w:rsid w:val="00FD10F1"/>
    <w:rsid w:val="00FD3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paragraph" w:customStyle="1" w:styleId="Default">
    <w:name w:val="Default"/>
    <w:rsid w:val="00081C39"/>
    <w:pPr>
      <w:autoSpaceDE w:val="0"/>
      <w:autoSpaceDN w:val="0"/>
      <w:adjustRightInd w:val="0"/>
    </w:pPr>
    <w:rPr>
      <w:rFonts w:ascii="Arial" w:hAnsi="Arial" w:cs="Arial"/>
      <w:color w:val="000000"/>
      <w:sz w:val="24"/>
      <w:szCs w:val="24"/>
    </w:rPr>
  </w:style>
  <w:style w:type="paragraph" w:customStyle="1" w:styleId="Body">
    <w:name w:val="Body"/>
    <w:rsid w:val="00474FF4"/>
    <w:pPr>
      <w:pBdr>
        <w:top w:val="nil"/>
        <w:left w:val="nil"/>
        <w:bottom w:val="nil"/>
        <w:right w:val="nil"/>
        <w:between w:val="nil"/>
        <w:bar w:val="nil"/>
      </w:pBdr>
      <w:spacing w:after="160" w:line="259" w:lineRule="auto"/>
    </w:pPr>
    <w:rPr>
      <w:rFonts w:eastAsia="Calibri" w:cs="Calibri"/>
      <w:color w:val="000000"/>
      <w:sz w:val="22"/>
      <w:szCs w:val="22"/>
      <w:u w:color="000000"/>
      <w:bdr w:val="nil"/>
    </w:rPr>
  </w:style>
  <w:style w:type="paragraph" w:customStyle="1" w:styleId="Body1">
    <w:name w:val="Body 1"/>
    <w:rsid w:val="00CE448D"/>
    <w:pPr>
      <w:outlineLvl w:val="0"/>
    </w:pPr>
    <w:rPr>
      <w:rFonts w:ascii="Helvetica" w:eastAsia="Arial Unicode MS" w:hAnsi="Helvetica"/>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7294">
      <w:bodyDiv w:val="1"/>
      <w:marLeft w:val="0"/>
      <w:marRight w:val="0"/>
      <w:marTop w:val="0"/>
      <w:marBottom w:val="0"/>
      <w:divBdr>
        <w:top w:val="none" w:sz="0" w:space="0" w:color="auto"/>
        <w:left w:val="none" w:sz="0" w:space="0" w:color="auto"/>
        <w:bottom w:val="none" w:sz="0" w:space="0" w:color="auto"/>
        <w:right w:val="none" w:sz="0" w:space="0" w:color="auto"/>
      </w:divBdr>
      <w:divsChild>
        <w:div w:id="1249390238">
          <w:marLeft w:val="0"/>
          <w:marRight w:val="0"/>
          <w:marTop w:val="0"/>
          <w:marBottom w:val="60"/>
          <w:divBdr>
            <w:top w:val="none" w:sz="0" w:space="0" w:color="auto"/>
            <w:left w:val="none" w:sz="0" w:space="0" w:color="auto"/>
            <w:bottom w:val="none" w:sz="0" w:space="0" w:color="auto"/>
            <w:right w:val="none" w:sz="0" w:space="0" w:color="auto"/>
          </w:divBdr>
        </w:div>
      </w:divsChild>
    </w:div>
    <w:div w:id="130485039">
      <w:bodyDiv w:val="1"/>
      <w:marLeft w:val="0"/>
      <w:marRight w:val="0"/>
      <w:marTop w:val="0"/>
      <w:marBottom w:val="0"/>
      <w:divBdr>
        <w:top w:val="none" w:sz="0" w:space="0" w:color="auto"/>
        <w:left w:val="none" w:sz="0" w:space="0" w:color="auto"/>
        <w:bottom w:val="none" w:sz="0" w:space="0" w:color="auto"/>
        <w:right w:val="none" w:sz="0" w:space="0" w:color="auto"/>
      </w:divBdr>
      <w:divsChild>
        <w:div w:id="227037210">
          <w:marLeft w:val="0"/>
          <w:marRight w:val="0"/>
          <w:marTop w:val="0"/>
          <w:marBottom w:val="60"/>
          <w:divBdr>
            <w:top w:val="none" w:sz="0" w:space="0" w:color="auto"/>
            <w:left w:val="none" w:sz="0" w:space="0" w:color="auto"/>
            <w:bottom w:val="none" w:sz="0" w:space="0" w:color="auto"/>
            <w:right w:val="none" w:sz="0" w:space="0" w:color="auto"/>
          </w:divBdr>
        </w:div>
      </w:divsChild>
    </w:div>
    <w:div w:id="276304332">
      <w:bodyDiv w:val="1"/>
      <w:marLeft w:val="0"/>
      <w:marRight w:val="0"/>
      <w:marTop w:val="0"/>
      <w:marBottom w:val="0"/>
      <w:divBdr>
        <w:top w:val="none" w:sz="0" w:space="0" w:color="auto"/>
        <w:left w:val="none" w:sz="0" w:space="0" w:color="auto"/>
        <w:bottom w:val="none" w:sz="0" w:space="0" w:color="auto"/>
        <w:right w:val="none" w:sz="0" w:space="0" w:color="auto"/>
      </w:divBdr>
      <w:divsChild>
        <w:div w:id="1898006887">
          <w:marLeft w:val="0"/>
          <w:marRight w:val="0"/>
          <w:marTop w:val="0"/>
          <w:marBottom w:val="60"/>
          <w:divBdr>
            <w:top w:val="none" w:sz="0" w:space="0" w:color="auto"/>
            <w:left w:val="none" w:sz="0" w:space="0" w:color="auto"/>
            <w:bottom w:val="none" w:sz="0" w:space="0" w:color="auto"/>
            <w:right w:val="none" w:sz="0" w:space="0" w:color="auto"/>
          </w:divBdr>
        </w:div>
      </w:divsChild>
    </w:div>
    <w:div w:id="283460534">
      <w:bodyDiv w:val="1"/>
      <w:marLeft w:val="0"/>
      <w:marRight w:val="0"/>
      <w:marTop w:val="0"/>
      <w:marBottom w:val="0"/>
      <w:divBdr>
        <w:top w:val="none" w:sz="0" w:space="0" w:color="auto"/>
        <w:left w:val="none" w:sz="0" w:space="0" w:color="auto"/>
        <w:bottom w:val="none" w:sz="0" w:space="0" w:color="auto"/>
        <w:right w:val="none" w:sz="0" w:space="0" w:color="auto"/>
      </w:divBdr>
      <w:divsChild>
        <w:div w:id="542714176">
          <w:marLeft w:val="0"/>
          <w:marRight w:val="0"/>
          <w:marTop w:val="0"/>
          <w:marBottom w:val="60"/>
          <w:divBdr>
            <w:top w:val="none" w:sz="0" w:space="0" w:color="auto"/>
            <w:left w:val="none" w:sz="0" w:space="0" w:color="auto"/>
            <w:bottom w:val="none" w:sz="0" w:space="0" w:color="auto"/>
            <w:right w:val="none" w:sz="0" w:space="0" w:color="auto"/>
          </w:divBdr>
        </w:div>
      </w:divsChild>
    </w:div>
    <w:div w:id="518273787">
      <w:bodyDiv w:val="1"/>
      <w:marLeft w:val="0"/>
      <w:marRight w:val="0"/>
      <w:marTop w:val="0"/>
      <w:marBottom w:val="0"/>
      <w:divBdr>
        <w:top w:val="none" w:sz="0" w:space="0" w:color="auto"/>
        <w:left w:val="none" w:sz="0" w:space="0" w:color="auto"/>
        <w:bottom w:val="none" w:sz="0" w:space="0" w:color="auto"/>
        <w:right w:val="none" w:sz="0" w:space="0" w:color="auto"/>
      </w:divBdr>
      <w:divsChild>
        <w:div w:id="1609435464">
          <w:marLeft w:val="0"/>
          <w:marRight w:val="0"/>
          <w:marTop w:val="0"/>
          <w:marBottom w:val="60"/>
          <w:divBdr>
            <w:top w:val="none" w:sz="0" w:space="0" w:color="auto"/>
            <w:left w:val="none" w:sz="0" w:space="0" w:color="auto"/>
            <w:bottom w:val="none" w:sz="0" w:space="0" w:color="auto"/>
            <w:right w:val="none" w:sz="0" w:space="0" w:color="auto"/>
          </w:divBdr>
        </w:div>
      </w:divsChild>
    </w:div>
    <w:div w:id="554052174">
      <w:bodyDiv w:val="1"/>
      <w:marLeft w:val="0"/>
      <w:marRight w:val="0"/>
      <w:marTop w:val="0"/>
      <w:marBottom w:val="0"/>
      <w:divBdr>
        <w:top w:val="none" w:sz="0" w:space="0" w:color="auto"/>
        <w:left w:val="none" w:sz="0" w:space="0" w:color="auto"/>
        <w:bottom w:val="none" w:sz="0" w:space="0" w:color="auto"/>
        <w:right w:val="none" w:sz="0" w:space="0" w:color="auto"/>
      </w:divBdr>
      <w:divsChild>
        <w:div w:id="267202294">
          <w:marLeft w:val="0"/>
          <w:marRight w:val="0"/>
          <w:marTop w:val="0"/>
          <w:marBottom w:val="60"/>
          <w:divBdr>
            <w:top w:val="none" w:sz="0" w:space="0" w:color="auto"/>
            <w:left w:val="none" w:sz="0" w:space="0" w:color="auto"/>
            <w:bottom w:val="none" w:sz="0" w:space="0" w:color="auto"/>
            <w:right w:val="none" w:sz="0" w:space="0" w:color="auto"/>
          </w:divBdr>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07223333">
      <w:bodyDiv w:val="1"/>
      <w:marLeft w:val="0"/>
      <w:marRight w:val="0"/>
      <w:marTop w:val="0"/>
      <w:marBottom w:val="0"/>
      <w:divBdr>
        <w:top w:val="none" w:sz="0" w:space="0" w:color="auto"/>
        <w:left w:val="none" w:sz="0" w:space="0" w:color="auto"/>
        <w:bottom w:val="none" w:sz="0" w:space="0" w:color="auto"/>
        <w:right w:val="none" w:sz="0" w:space="0" w:color="auto"/>
      </w:divBdr>
      <w:divsChild>
        <w:div w:id="2020690830">
          <w:marLeft w:val="0"/>
          <w:marRight w:val="0"/>
          <w:marTop w:val="0"/>
          <w:marBottom w:val="60"/>
          <w:divBdr>
            <w:top w:val="none" w:sz="0" w:space="0" w:color="auto"/>
            <w:left w:val="none" w:sz="0" w:space="0" w:color="auto"/>
            <w:bottom w:val="none" w:sz="0" w:space="0" w:color="auto"/>
            <w:right w:val="none" w:sz="0" w:space="0" w:color="auto"/>
          </w:divBdr>
        </w:div>
      </w:divsChild>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524974676">
      <w:bodyDiv w:val="1"/>
      <w:marLeft w:val="0"/>
      <w:marRight w:val="0"/>
      <w:marTop w:val="0"/>
      <w:marBottom w:val="0"/>
      <w:divBdr>
        <w:top w:val="none" w:sz="0" w:space="0" w:color="auto"/>
        <w:left w:val="none" w:sz="0" w:space="0" w:color="auto"/>
        <w:bottom w:val="none" w:sz="0" w:space="0" w:color="auto"/>
        <w:right w:val="none" w:sz="0" w:space="0" w:color="auto"/>
      </w:divBdr>
      <w:divsChild>
        <w:div w:id="1895771785">
          <w:marLeft w:val="0"/>
          <w:marRight w:val="0"/>
          <w:marTop w:val="0"/>
          <w:marBottom w:val="60"/>
          <w:divBdr>
            <w:top w:val="none" w:sz="0" w:space="0" w:color="auto"/>
            <w:left w:val="none" w:sz="0" w:space="0" w:color="auto"/>
            <w:bottom w:val="none" w:sz="0" w:space="0" w:color="auto"/>
            <w:right w:val="none" w:sz="0" w:space="0" w:color="auto"/>
          </w:divBdr>
        </w:div>
      </w:divsChild>
    </w:div>
    <w:div w:id="2028368241">
      <w:bodyDiv w:val="1"/>
      <w:marLeft w:val="0"/>
      <w:marRight w:val="0"/>
      <w:marTop w:val="0"/>
      <w:marBottom w:val="0"/>
      <w:divBdr>
        <w:top w:val="none" w:sz="0" w:space="0" w:color="auto"/>
        <w:left w:val="none" w:sz="0" w:space="0" w:color="auto"/>
        <w:bottom w:val="none" w:sz="0" w:space="0" w:color="auto"/>
        <w:right w:val="none" w:sz="0" w:space="0" w:color="auto"/>
      </w:divBdr>
      <w:divsChild>
        <w:div w:id="1333948667">
          <w:marLeft w:val="0"/>
          <w:marRight w:val="0"/>
          <w:marTop w:val="0"/>
          <w:marBottom w:val="60"/>
          <w:divBdr>
            <w:top w:val="none" w:sz="0" w:space="0" w:color="auto"/>
            <w:left w:val="none" w:sz="0" w:space="0" w:color="auto"/>
            <w:bottom w:val="none" w:sz="0" w:space="0" w:color="auto"/>
            <w:right w:val="none" w:sz="0" w:space="0" w:color="auto"/>
          </w:divBdr>
        </w:div>
      </w:divsChild>
    </w:div>
    <w:div w:id="2070882439">
      <w:bodyDiv w:val="1"/>
      <w:marLeft w:val="0"/>
      <w:marRight w:val="0"/>
      <w:marTop w:val="0"/>
      <w:marBottom w:val="0"/>
      <w:divBdr>
        <w:top w:val="none" w:sz="0" w:space="0" w:color="auto"/>
        <w:left w:val="none" w:sz="0" w:space="0" w:color="auto"/>
        <w:bottom w:val="none" w:sz="0" w:space="0" w:color="auto"/>
        <w:right w:val="none" w:sz="0" w:space="0" w:color="auto"/>
      </w:divBdr>
      <w:divsChild>
        <w:div w:id="156514095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2D30F2011784984650975DA368330" ma:contentTypeVersion="12" ma:contentTypeDescription="Create a new document." ma:contentTypeScope="" ma:versionID="25edd111cb535685b3ede84c02a2492d">
  <xsd:schema xmlns:xsd="http://www.w3.org/2001/XMLSchema" xmlns:xs="http://www.w3.org/2001/XMLSchema" xmlns:p="http://schemas.microsoft.com/office/2006/metadata/properties" xmlns:ns3="36a756b3-8fee-445e-b757-5d8de340e4b3" xmlns:ns4="fb709e71-7849-46ed-b18d-a80027a58e0a" targetNamespace="http://schemas.microsoft.com/office/2006/metadata/properties" ma:root="true" ma:fieldsID="8336ee9a059ebc22bd2fb3a0f0f08123" ns3:_="" ns4:_="">
    <xsd:import namespace="36a756b3-8fee-445e-b757-5d8de340e4b3"/>
    <xsd:import namespace="fb709e71-7849-46ed-b18d-a80027a58e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756b3-8fee-445e-b757-5d8de340e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09e71-7849-46ed-b18d-a80027a58e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D90E-ED51-4A7C-8354-2B6B4807F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756b3-8fee-445e-b757-5d8de340e4b3"/>
    <ds:schemaRef ds:uri="fb709e71-7849-46ed-b18d-a80027a5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78B39-29B0-4020-B55C-AD847327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Ronke Onalaja</cp:lastModifiedBy>
  <cp:revision>3</cp:revision>
  <cp:lastPrinted>2019-09-04T14:35:00Z</cp:lastPrinted>
  <dcterms:created xsi:type="dcterms:W3CDTF">2025-05-21T15:24:00Z</dcterms:created>
  <dcterms:modified xsi:type="dcterms:W3CDTF">2025-07-06T21:39:00Z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0x01010064C2D30F2011784984650975DA368330</vt:lpwstr>
  </property>
</Properties>
</file>