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671F" w14:textId="77777777" w:rsidR="00C23E1C" w:rsidRPr="000B3126" w:rsidRDefault="00C23E1C" w:rsidP="00C23E1C">
      <w:pPr>
        <w:jc w:val="center"/>
        <w:rPr>
          <w:rFonts w:ascii="Arial" w:hAnsi="Arial" w:cs="Arial"/>
          <w:sz w:val="22"/>
          <w:szCs w:val="22"/>
        </w:rPr>
      </w:pPr>
      <w:r w:rsidRPr="000B3126">
        <w:rPr>
          <w:rFonts w:ascii="Arial" w:hAnsi="Arial" w:cs="Arial"/>
          <w:noProof/>
          <w:sz w:val="22"/>
          <w:szCs w:val="22"/>
        </w:rPr>
        <w:drawing>
          <wp:inline distT="0" distB="0" distL="0" distR="0" wp14:anchorId="24274FC7" wp14:editId="025AB6C5">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57E7F4E4" w14:textId="77777777" w:rsidR="00C23E1C" w:rsidRPr="000B3126" w:rsidRDefault="00C23E1C" w:rsidP="00C23E1C">
      <w:pPr>
        <w:jc w:val="center"/>
        <w:rPr>
          <w:rFonts w:ascii="Arial" w:hAnsi="Arial" w:cs="Arial"/>
          <w:b/>
          <w:sz w:val="22"/>
          <w:szCs w:val="22"/>
        </w:rPr>
      </w:pPr>
    </w:p>
    <w:p w14:paraId="78AAA67E" w14:textId="77777777" w:rsidR="00C23E1C" w:rsidRPr="000B3126" w:rsidRDefault="00C23E1C" w:rsidP="00C23E1C">
      <w:pPr>
        <w:jc w:val="center"/>
        <w:rPr>
          <w:rFonts w:ascii="Arial" w:hAnsi="Arial" w:cs="Arial"/>
          <w:i/>
          <w:sz w:val="22"/>
          <w:szCs w:val="22"/>
          <w:highlight w:val="lightGray"/>
        </w:rPr>
      </w:pPr>
    </w:p>
    <w:p w14:paraId="45C21D8B" w14:textId="77777777" w:rsidR="00C23E1C" w:rsidRPr="000B3126" w:rsidRDefault="00C23E1C" w:rsidP="00C23E1C">
      <w:pPr>
        <w:jc w:val="center"/>
        <w:rPr>
          <w:rFonts w:ascii="Arial" w:hAnsi="Arial" w:cs="Arial"/>
          <w:b/>
          <w:sz w:val="22"/>
          <w:szCs w:val="22"/>
        </w:rPr>
      </w:pPr>
      <w:r w:rsidRPr="000B3126">
        <w:rPr>
          <w:rFonts w:ascii="Arial" w:hAnsi="Arial" w:cs="Arial"/>
          <w:b/>
          <w:sz w:val="22"/>
          <w:szCs w:val="22"/>
        </w:rPr>
        <w:t>JOB DESCRIPTION</w:t>
      </w:r>
    </w:p>
    <w:p w14:paraId="42F43B62" w14:textId="77777777" w:rsidR="00C23E1C" w:rsidRPr="000B3126" w:rsidRDefault="00C23E1C" w:rsidP="00C23E1C">
      <w:pPr>
        <w:rPr>
          <w:rFonts w:ascii="Arial" w:hAnsi="Arial" w:cs="Arial"/>
          <w:sz w:val="22"/>
          <w:szCs w:val="22"/>
        </w:rPr>
      </w:pPr>
    </w:p>
    <w:p w14:paraId="2E96E8EF" w14:textId="77777777" w:rsidR="00C23E1C" w:rsidRPr="000B3126" w:rsidRDefault="00C23E1C" w:rsidP="00C23E1C">
      <w:pPr>
        <w:tabs>
          <w:tab w:val="left" w:pos="2552"/>
        </w:tabs>
        <w:rPr>
          <w:rFonts w:ascii="Arial" w:hAnsi="Arial" w:cs="Arial"/>
          <w:b/>
          <w:sz w:val="22"/>
          <w:szCs w:val="22"/>
        </w:rPr>
      </w:pPr>
    </w:p>
    <w:p w14:paraId="6ADD6205" w14:textId="6C73F646" w:rsidR="00103D73" w:rsidRDefault="00C23E1C" w:rsidP="00A67A06">
      <w:pPr>
        <w:ind w:left="1843" w:hanging="1843"/>
        <w:rPr>
          <w:rFonts w:ascii="Arial" w:hAnsi="Arial" w:cs="Arial"/>
          <w:bCs/>
          <w:sz w:val="22"/>
          <w:szCs w:val="22"/>
        </w:rPr>
      </w:pPr>
      <w:r w:rsidRPr="000B3126">
        <w:rPr>
          <w:rFonts w:ascii="Arial" w:hAnsi="Arial" w:cs="Arial"/>
          <w:b/>
          <w:sz w:val="22"/>
          <w:szCs w:val="22"/>
        </w:rPr>
        <w:t xml:space="preserve">Job Title:             </w:t>
      </w:r>
      <w:r>
        <w:rPr>
          <w:rFonts w:ascii="Arial" w:hAnsi="Arial" w:cs="Arial"/>
          <w:b/>
          <w:sz w:val="22"/>
          <w:szCs w:val="22"/>
        </w:rPr>
        <w:t xml:space="preserve"> </w:t>
      </w:r>
      <w:r w:rsidRPr="004072B9">
        <w:rPr>
          <w:rFonts w:ascii="Arial" w:hAnsi="Arial" w:cs="Arial"/>
          <w:bCs/>
          <w:sz w:val="22"/>
          <w:szCs w:val="22"/>
        </w:rPr>
        <w:t>Lecturer</w:t>
      </w:r>
      <w:r w:rsidR="00882161">
        <w:rPr>
          <w:rFonts w:ascii="Arial" w:hAnsi="Arial" w:cs="Arial"/>
          <w:bCs/>
          <w:sz w:val="22"/>
          <w:szCs w:val="22"/>
        </w:rPr>
        <w:t>(s)</w:t>
      </w:r>
      <w:r w:rsidRPr="004072B9">
        <w:rPr>
          <w:rFonts w:ascii="Arial" w:hAnsi="Arial" w:cs="Arial"/>
          <w:bCs/>
          <w:sz w:val="22"/>
          <w:szCs w:val="22"/>
        </w:rPr>
        <w:t>/Senior Lecturer</w:t>
      </w:r>
      <w:r w:rsidR="00882161">
        <w:rPr>
          <w:rFonts w:ascii="Arial" w:hAnsi="Arial" w:cs="Arial"/>
          <w:bCs/>
          <w:sz w:val="22"/>
          <w:szCs w:val="22"/>
        </w:rPr>
        <w:t>(s)</w:t>
      </w:r>
      <w:r w:rsidRPr="004072B9">
        <w:rPr>
          <w:rFonts w:ascii="Arial" w:hAnsi="Arial" w:cs="Arial"/>
          <w:bCs/>
          <w:sz w:val="22"/>
          <w:szCs w:val="22"/>
        </w:rPr>
        <w:t xml:space="preserve"> in </w:t>
      </w:r>
      <w:r>
        <w:rPr>
          <w:rFonts w:ascii="Arial" w:hAnsi="Arial" w:cs="Arial"/>
          <w:bCs/>
          <w:sz w:val="22"/>
          <w:szCs w:val="22"/>
        </w:rPr>
        <w:t>Biochemistry/Molecular Biology</w:t>
      </w:r>
      <w:r w:rsidR="000C0BD4" w:rsidRPr="00A67A06">
        <w:rPr>
          <w:rFonts w:ascii="Arial" w:hAnsi="Arial" w:cs="Arial"/>
          <w:bCs/>
          <w:strike/>
          <w:sz w:val="22"/>
          <w:szCs w:val="22"/>
        </w:rPr>
        <w:t>/</w:t>
      </w:r>
      <w:r w:rsidR="00A67A06" w:rsidRPr="00A67A06">
        <w:rPr>
          <w:rFonts w:ascii="Arial" w:hAnsi="Arial" w:cs="Arial"/>
          <w:bCs/>
          <w:sz w:val="22"/>
          <w:szCs w:val="22"/>
        </w:rPr>
        <w:t>Clinica</w:t>
      </w:r>
      <w:r w:rsidR="00A67A06">
        <w:rPr>
          <w:rFonts w:ascii="Arial" w:hAnsi="Arial" w:cs="Arial"/>
          <w:bCs/>
          <w:sz w:val="22"/>
          <w:szCs w:val="22"/>
        </w:rPr>
        <w:t>l Genetics/Pharmacology</w:t>
      </w:r>
      <w:r w:rsidR="00A67A06" w:rsidRPr="00A67A06">
        <w:rPr>
          <w:rFonts w:ascii="Arial" w:hAnsi="Arial" w:cs="Arial"/>
          <w:bCs/>
          <w:sz w:val="22"/>
          <w:szCs w:val="22"/>
        </w:rPr>
        <w:t xml:space="preserve"> </w:t>
      </w:r>
    </w:p>
    <w:p w14:paraId="46286B3B" w14:textId="09DA68DE" w:rsidR="00C23E1C" w:rsidRPr="009D4AE4" w:rsidRDefault="00C23E1C" w:rsidP="00C23E1C">
      <w:pPr>
        <w:tabs>
          <w:tab w:val="left" w:pos="2552"/>
        </w:tabs>
        <w:rPr>
          <w:rFonts w:ascii="Arial" w:hAnsi="Arial" w:cs="Arial"/>
          <w:b/>
          <w:sz w:val="22"/>
          <w:szCs w:val="22"/>
        </w:rPr>
      </w:pPr>
      <w:r>
        <w:rPr>
          <w:rFonts w:ascii="Arial" w:hAnsi="Arial" w:cs="Arial"/>
          <w:b/>
          <w:sz w:val="22"/>
          <w:szCs w:val="22"/>
        </w:rPr>
        <w:t xml:space="preserve">Number of Posts: </w:t>
      </w:r>
      <w:r w:rsidR="009D4AE4">
        <w:rPr>
          <w:rFonts w:ascii="Arial" w:hAnsi="Arial" w:cs="Arial"/>
          <w:b/>
          <w:sz w:val="22"/>
          <w:szCs w:val="22"/>
        </w:rPr>
        <w:t>Three,</w:t>
      </w:r>
      <w:r w:rsidR="006A3462" w:rsidRPr="006A3462">
        <w:rPr>
          <w:rFonts w:ascii="Arial" w:hAnsi="Arial" w:cs="Arial"/>
          <w:bCs/>
          <w:sz w:val="22"/>
          <w:szCs w:val="22"/>
        </w:rPr>
        <w:t xml:space="preserve"> </w:t>
      </w:r>
      <w:r w:rsidR="00DA6CE8">
        <w:rPr>
          <w:rFonts w:ascii="Arial" w:hAnsi="Arial" w:cs="Arial"/>
          <w:bCs/>
          <w:sz w:val="22"/>
          <w:szCs w:val="22"/>
        </w:rPr>
        <w:t xml:space="preserve">2 </w:t>
      </w:r>
      <w:r w:rsidR="006A3462" w:rsidRPr="006A3462">
        <w:rPr>
          <w:rFonts w:ascii="Arial" w:hAnsi="Arial" w:cs="Arial"/>
          <w:bCs/>
          <w:sz w:val="22"/>
          <w:szCs w:val="22"/>
        </w:rPr>
        <w:t xml:space="preserve">x </w:t>
      </w:r>
      <w:r w:rsidRPr="006A3462">
        <w:rPr>
          <w:rFonts w:ascii="Arial" w:hAnsi="Arial" w:cs="Arial"/>
          <w:bCs/>
          <w:sz w:val="22"/>
          <w:szCs w:val="22"/>
        </w:rPr>
        <w:t>1</w:t>
      </w:r>
      <w:r w:rsidR="006A3462" w:rsidRPr="006A3462">
        <w:rPr>
          <w:rFonts w:ascii="Arial" w:hAnsi="Arial" w:cs="Arial"/>
          <w:bCs/>
          <w:sz w:val="22"/>
          <w:szCs w:val="22"/>
        </w:rPr>
        <w:t xml:space="preserve"> </w:t>
      </w:r>
      <w:r w:rsidRPr="006A3462">
        <w:rPr>
          <w:rFonts w:ascii="Arial" w:hAnsi="Arial" w:cs="Arial"/>
          <w:bCs/>
          <w:sz w:val="22"/>
          <w:szCs w:val="22"/>
        </w:rPr>
        <w:t>FTE</w:t>
      </w:r>
      <w:r w:rsidR="00882161" w:rsidRPr="006A3462">
        <w:rPr>
          <w:rFonts w:ascii="Arial" w:hAnsi="Arial" w:cs="Arial"/>
          <w:bCs/>
          <w:sz w:val="22"/>
          <w:szCs w:val="22"/>
        </w:rPr>
        <w:t xml:space="preserve"> (full time)</w:t>
      </w:r>
      <w:r w:rsidR="00BF3D50" w:rsidRPr="006A3462">
        <w:rPr>
          <w:rFonts w:ascii="Arial" w:hAnsi="Arial" w:cs="Arial"/>
          <w:bCs/>
          <w:sz w:val="22"/>
          <w:szCs w:val="22"/>
        </w:rPr>
        <w:t xml:space="preserve"> </w:t>
      </w:r>
      <w:r w:rsidR="00BF3D50" w:rsidRPr="009D4AE4">
        <w:rPr>
          <w:rFonts w:ascii="Arial" w:hAnsi="Arial" w:cs="Arial"/>
          <w:bCs/>
          <w:sz w:val="22"/>
          <w:szCs w:val="22"/>
        </w:rPr>
        <w:t xml:space="preserve">and </w:t>
      </w:r>
      <w:r w:rsidR="006A3462" w:rsidRPr="009D4AE4">
        <w:rPr>
          <w:rFonts w:ascii="Arial" w:hAnsi="Arial" w:cs="Arial"/>
          <w:bCs/>
          <w:sz w:val="22"/>
          <w:szCs w:val="22"/>
        </w:rPr>
        <w:t xml:space="preserve">1x </w:t>
      </w:r>
      <w:r w:rsidR="00BF3D50" w:rsidRPr="009D4AE4">
        <w:rPr>
          <w:rFonts w:ascii="Arial" w:hAnsi="Arial" w:cs="Arial"/>
          <w:bCs/>
          <w:sz w:val="22"/>
          <w:szCs w:val="22"/>
        </w:rPr>
        <w:t>0.5 FTE</w:t>
      </w:r>
      <w:r w:rsidR="00882161" w:rsidRPr="009D4AE4">
        <w:rPr>
          <w:rFonts w:ascii="Arial" w:hAnsi="Arial" w:cs="Arial"/>
          <w:bCs/>
          <w:sz w:val="22"/>
          <w:szCs w:val="22"/>
        </w:rPr>
        <w:t xml:space="preserve"> (part</w:t>
      </w:r>
      <w:r w:rsidR="006A3462" w:rsidRPr="009D4AE4">
        <w:rPr>
          <w:rFonts w:ascii="Arial" w:hAnsi="Arial" w:cs="Arial"/>
          <w:bCs/>
          <w:sz w:val="22"/>
          <w:szCs w:val="22"/>
        </w:rPr>
        <w:t>-</w:t>
      </w:r>
      <w:r w:rsidR="00882161" w:rsidRPr="009D4AE4">
        <w:rPr>
          <w:rFonts w:ascii="Arial" w:hAnsi="Arial" w:cs="Arial"/>
          <w:bCs/>
          <w:sz w:val="22"/>
          <w:szCs w:val="22"/>
        </w:rPr>
        <w:t>time)</w:t>
      </w:r>
    </w:p>
    <w:p w14:paraId="17A683FD" w14:textId="3B3E8E20" w:rsidR="00C23E1C" w:rsidRPr="000B3126" w:rsidRDefault="00C23E1C" w:rsidP="00C23E1C">
      <w:pPr>
        <w:tabs>
          <w:tab w:val="left" w:pos="2552"/>
        </w:tabs>
        <w:rPr>
          <w:rFonts w:ascii="Arial" w:hAnsi="Arial" w:cs="Arial"/>
          <w:b/>
          <w:sz w:val="22"/>
          <w:szCs w:val="22"/>
        </w:rPr>
      </w:pPr>
      <w:r w:rsidRPr="000B3126">
        <w:rPr>
          <w:rFonts w:ascii="Arial" w:hAnsi="Arial" w:cs="Arial"/>
          <w:b/>
          <w:sz w:val="22"/>
          <w:szCs w:val="22"/>
        </w:rPr>
        <w:t xml:space="preserve">School:                </w:t>
      </w:r>
      <w:r>
        <w:rPr>
          <w:rFonts w:ascii="Arial" w:hAnsi="Arial" w:cs="Arial"/>
          <w:b/>
          <w:sz w:val="22"/>
          <w:szCs w:val="22"/>
        </w:rPr>
        <w:t xml:space="preserve">  </w:t>
      </w:r>
      <w:r w:rsidRPr="000B3126">
        <w:rPr>
          <w:rFonts w:ascii="Arial" w:hAnsi="Arial" w:cs="Arial"/>
          <w:sz w:val="22"/>
          <w:szCs w:val="22"/>
        </w:rPr>
        <w:t>HSB – Health, Sport and Bioscience</w:t>
      </w:r>
      <w:r w:rsidRPr="000B3126">
        <w:rPr>
          <w:rFonts w:ascii="Arial" w:hAnsi="Arial" w:cs="Arial"/>
          <w:b/>
          <w:sz w:val="22"/>
          <w:szCs w:val="22"/>
        </w:rPr>
        <w:t xml:space="preserve"> </w:t>
      </w:r>
    </w:p>
    <w:p w14:paraId="6A22344F" w14:textId="77777777" w:rsidR="00C23E1C" w:rsidRDefault="00C23E1C" w:rsidP="00C23E1C">
      <w:pPr>
        <w:tabs>
          <w:tab w:val="left" w:pos="1418"/>
          <w:tab w:val="left" w:pos="2552"/>
          <w:tab w:val="left" w:pos="4536"/>
          <w:tab w:val="left" w:pos="7088"/>
        </w:tabs>
        <w:rPr>
          <w:rFonts w:ascii="Arial" w:hAnsi="Arial" w:cs="Arial"/>
          <w:sz w:val="22"/>
          <w:szCs w:val="22"/>
        </w:rPr>
      </w:pPr>
      <w:r w:rsidRPr="000B3126">
        <w:rPr>
          <w:rFonts w:ascii="Arial" w:hAnsi="Arial" w:cs="Arial"/>
          <w:b/>
          <w:sz w:val="22"/>
          <w:szCs w:val="22"/>
        </w:rPr>
        <w:t xml:space="preserve">Grade: </w:t>
      </w:r>
      <w:r w:rsidRPr="000B3126">
        <w:rPr>
          <w:rFonts w:ascii="Arial" w:hAnsi="Arial" w:cs="Arial"/>
          <w:b/>
          <w:sz w:val="22"/>
          <w:szCs w:val="22"/>
        </w:rPr>
        <w:tab/>
        <w:t xml:space="preserve">      </w:t>
      </w:r>
      <w:r>
        <w:rPr>
          <w:rFonts w:ascii="Arial" w:hAnsi="Arial" w:cs="Arial"/>
          <w:b/>
          <w:sz w:val="22"/>
          <w:szCs w:val="22"/>
        </w:rPr>
        <w:t xml:space="preserve">  </w:t>
      </w:r>
      <w:r w:rsidRPr="002810A5">
        <w:rPr>
          <w:rFonts w:ascii="Arial" w:hAnsi="Arial" w:cs="Arial"/>
          <w:sz w:val="22"/>
          <w:szCs w:val="22"/>
        </w:rPr>
        <w:t>Lecturer</w:t>
      </w:r>
      <w:r>
        <w:rPr>
          <w:rFonts w:ascii="Arial" w:hAnsi="Arial" w:cs="Arial"/>
          <w:sz w:val="22"/>
          <w:szCs w:val="22"/>
        </w:rPr>
        <w:t xml:space="preserve">/Senior Lecturer (L 33-43) </w:t>
      </w:r>
      <w:r w:rsidRPr="000B3126">
        <w:rPr>
          <w:rFonts w:ascii="Arial" w:hAnsi="Arial" w:cs="Arial"/>
          <w:sz w:val="22"/>
          <w:szCs w:val="22"/>
        </w:rPr>
        <w:t>inclusive of London Weighting</w:t>
      </w:r>
    </w:p>
    <w:p w14:paraId="3D3DABC4" w14:textId="4777E11E" w:rsidR="00C23E1C" w:rsidRPr="000B3126" w:rsidRDefault="00C23E1C" w:rsidP="00C23E1C">
      <w:pPr>
        <w:tabs>
          <w:tab w:val="left" w:pos="1418"/>
          <w:tab w:val="left" w:pos="1843"/>
          <w:tab w:val="left" w:pos="7088"/>
        </w:tabs>
        <w:rPr>
          <w:rFonts w:ascii="Arial" w:hAnsi="Arial" w:cs="Arial"/>
          <w:sz w:val="22"/>
          <w:szCs w:val="22"/>
        </w:rPr>
      </w:pPr>
      <w:r w:rsidRPr="00544124">
        <w:rPr>
          <w:rFonts w:ascii="Arial" w:hAnsi="Arial" w:cs="Arial"/>
          <w:sz w:val="22"/>
          <w:szCs w:val="22"/>
        </w:rPr>
        <w:t xml:space="preserve">Salary: </w:t>
      </w:r>
      <w:r w:rsidRPr="00544124">
        <w:rPr>
          <w:rFonts w:ascii="Arial" w:hAnsi="Arial" w:cs="Arial"/>
          <w:sz w:val="22"/>
          <w:szCs w:val="22"/>
        </w:rPr>
        <w:tab/>
      </w:r>
      <w:r w:rsidRPr="00544124">
        <w:rPr>
          <w:rFonts w:ascii="Arial" w:hAnsi="Arial" w:cs="Arial"/>
          <w:sz w:val="22"/>
          <w:szCs w:val="22"/>
        </w:rPr>
        <w:tab/>
      </w:r>
      <w:r>
        <w:rPr>
          <w:rFonts w:ascii="Arial" w:hAnsi="Arial" w:cs="Arial"/>
          <w:sz w:val="22"/>
          <w:szCs w:val="22"/>
        </w:rPr>
        <w:t xml:space="preserve"> </w:t>
      </w:r>
      <w:r w:rsidRPr="00544124">
        <w:rPr>
          <w:rFonts w:ascii="Arial" w:hAnsi="Arial" w:cs="Arial"/>
          <w:sz w:val="22"/>
          <w:szCs w:val="22"/>
        </w:rPr>
        <w:t>£</w:t>
      </w:r>
      <w:r w:rsidR="00267C4F" w:rsidRPr="00267C4F">
        <w:rPr>
          <w:rFonts w:ascii="Arial" w:hAnsi="Arial" w:cs="Arial"/>
          <w:bCs/>
          <w:color w:val="000000"/>
          <w:sz w:val="22"/>
          <w:szCs w:val="22"/>
        </w:rPr>
        <w:t>45,829 - £ 59,913</w:t>
      </w:r>
      <w:r w:rsidR="00267C4F">
        <w:rPr>
          <w:rFonts w:ascii="Arial" w:hAnsi="Arial" w:cs="Arial"/>
          <w:b/>
          <w:color w:val="000000"/>
          <w:sz w:val="22"/>
          <w:szCs w:val="22"/>
        </w:rPr>
        <w:t xml:space="preserve"> </w:t>
      </w:r>
      <w:r w:rsidRPr="00544124">
        <w:rPr>
          <w:rFonts w:ascii="Arial" w:hAnsi="Arial" w:cs="Arial"/>
          <w:sz w:val="22"/>
          <w:szCs w:val="22"/>
        </w:rPr>
        <w:t>per annum inc. LW</w:t>
      </w:r>
      <w:r w:rsidR="00BF3D50">
        <w:rPr>
          <w:rFonts w:ascii="Arial" w:hAnsi="Arial" w:cs="Arial"/>
          <w:sz w:val="22"/>
          <w:szCs w:val="22"/>
        </w:rPr>
        <w:t>, pro rata</w:t>
      </w:r>
      <w:r w:rsidRPr="000B3126">
        <w:rPr>
          <w:rFonts w:ascii="Arial" w:hAnsi="Arial" w:cs="Arial"/>
          <w:sz w:val="22"/>
          <w:szCs w:val="22"/>
        </w:rPr>
        <w:tab/>
      </w:r>
    </w:p>
    <w:p w14:paraId="01F35BB8" w14:textId="41587762" w:rsidR="00C23E1C" w:rsidRPr="000B3126" w:rsidRDefault="00C23E1C" w:rsidP="00C23E1C">
      <w:pPr>
        <w:tabs>
          <w:tab w:val="left" w:pos="1418"/>
          <w:tab w:val="left" w:pos="2552"/>
          <w:tab w:val="left" w:pos="4536"/>
          <w:tab w:val="left" w:pos="7088"/>
        </w:tabs>
        <w:rPr>
          <w:rFonts w:ascii="Arial" w:hAnsi="Arial" w:cs="Arial"/>
          <w:sz w:val="22"/>
          <w:szCs w:val="22"/>
        </w:rPr>
      </w:pPr>
      <w:r w:rsidRPr="000B3126">
        <w:rPr>
          <w:rFonts w:ascii="Arial" w:hAnsi="Arial" w:cs="Arial"/>
          <w:b/>
          <w:sz w:val="22"/>
          <w:szCs w:val="22"/>
        </w:rPr>
        <w:t xml:space="preserve">Campus: </w:t>
      </w:r>
      <w:r w:rsidRPr="000B3126">
        <w:rPr>
          <w:rFonts w:ascii="Arial" w:hAnsi="Arial" w:cs="Arial"/>
          <w:b/>
          <w:sz w:val="22"/>
          <w:szCs w:val="22"/>
        </w:rPr>
        <w:tab/>
        <w:t xml:space="preserve">      </w:t>
      </w:r>
      <w:r>
        <w:rPr>
          <w:rFonts w:ascii="Arial" w:hAnsi="Arial" w:cs="Arial"/>
          <w:b/>
          <w:sz w:val="22"/>
          <w:szCs w:val="22"/>
        </w:rPr>
        <w:t xml:space="preserve">  </w:t>
      </w:r>
      <w:r w:rsidRPr="000B3126">
        <w:rPr>
          <w:rFonts w:ascii="Arial" w:hAnsi="Arial" w:cs="Arial"/>
          <w:sz w:val="22"/>
          <w:szCs w:val="22"/>
        </w:rPr>
        <w:t>Stratford</w:t>
      </w:r>
      <w:r w:rsidR="00EB01D3">
        <w:rPr>
          <w:rFonts w:ascii="Arial" w:hAnsi="Arial" w:cs="Arial"/>
          <w:sz w:val="22"/>
          <w:szCs w:val="22"/>
        </w:rPr>
        <w:t>, London</w:t>
      </w:r>
      <w:r w:rsidRPr="000B3126">
        <w:rPr>
          <w:rFonts w:ascii="Arial" w:hAnsi="Arial" w:cs="Arial"/>
          <w:b/>
          <w:sz w:val="22"/>
          <w:szCs w:val="22"/>
        </w:rPr>
        <w:tab/>
      </w:r>
      <w:r w:rsidRPr="000B3126">
        <w:rPr>
          <w:rFonts w:ascii="Arial" w:hAnsi="Arial" w:cs="Arial"/>
          <w:b/>
          <w:sz w:val="22"/>
          <w:szCs w:val="22"/>
        </w:rPr>
        <w:tab/>
      </w:r>
    </w:p>
    <w:p w14:paraId="6904C3AD" w14:textId="6FCD7F54" w:rsidR="000E02C1" w:rsidRDefault="00C23E1C" w:rsidP="004F6E7D">
      <w:pPr>
        <w:tabs>
          <w:tab w:val="left" w:pos="1843"/>
          <w:tab w:val="left" w:pos="7230"/>
        </w:tabs>
        <w:rPr>
          <w:rFonts w:ascii="Arial" w:hAnsi="Arial" w:cs="Arial"/>
          <w:bCs/>
          <w:sz w:val="22"/>
          <w:szCs w:val="22"/>
        </w:rPr>
      </w:pPr>
      <w:r w:rsidRPr="000B3126">
        <w:rPr>
          <w:rFonts w:ascii="Arial" w:hAnsi="Arial" w:cs="Arial"/>
          <w:b/>
          <w:sz w:val="22"/>
          <w:szCs w:val="22"/>
        </w:rPr>
        <w:t xml:space="preserve">Responsible to:  </w:t>
      </w:r>
      <w:r>
        <w:rPr>
          <w:rFonts w:ascii="Arial" w:hAnsi="Arial" w:cs="Arial"/>
          <w:b/>
          <w:sz w:val="22"/>
          <w:szCs w:val="22"/>
        </w:rPr>
        <w:t xml:space="preserve">  </w:t>
      </w:r>
      <w:r w:rsidR="00BF3D50" w:rsidRPr="00A43A6B">
        <w:rPr>
          <w:rFonts w:ascii="Arial" w:hAnsi="Arial" w:cs="Arial"/>
          <w:bCs/>
          <w:sz w:val="22"/>
          <w:szCs w:val="22"/>
        </w:rPr>
        <w:t xml:space="preserve">Subject Area Lead and </w:t>
      </w:r>
      <w:r w:rsidRPr="00A43A6B">
        <w:rPr>
          <w:rFonts w:ascii="Arial" w:hAnsi="Arial" w:cs="Arial"/>
          <w:bCs/>
          <w:sz w:val="22"/>
          <w:szCs w:val="22"/>
        </w:rPr>
        <w:t>Head of Bioscie</w:t>
      </w:r>
      <w:r w:rsidR="00882161">
        <w:rPr>
          <w:rFonts w:ascii="Arial" w:hAnsi="Arial" w:cs="Arial"/>
          <w:bCs/>
          <w:sz w:val="22"/>
          <w:szCs w:val="22"/>
        </w:rPr>
        <w:t xml:space="preserve">nce </w:t>
      </w:r>
    </w:p>
    <w:p w14:paraId="08941129" w14:textId="59F00BE2" w:rsidR="00C23E1C" w:rsidRPr="00A43A6B" w:rsidRDefault="00C23E1C" w:rsidP="004F6E7D">
      <w:pPr>
        <w:tabs>
          <w:tab w:val="left" w:pos="1843"/>
          <w:tab w:val="left" w:pos="7230"/>
        </w:tabs>
        <w:rPr>
          <w:rFonts w:ascii="Arial" w:hAnsi="Arial" w:cs="Arial"/>
          <w:bCs/>
          <w:sz w:val="22"/>
          <w:szCs w:val="22"/>
        </w:rPr>
      </w:pPr>
      <w:r w:rsidRPr="000B3126">
        <w:rPr>
          <w:rFonts w:ascii="Arial" w:hAnsi="Arial" w:cs="Arial"/>
          <w:b/>
          <w:sz w:val="22"/>
          <w:szCs w:val="22"/>
        </w:rPr>
        <w:t xml:space="preserve">Liaison with:       </w:t>
      </w:r>
      <w:r>
        <w:rPr>
          <w:rFonts w:ascii="Arial" w:hAnsi="Arial" w:cs="Arial"/>
          <w:b/>
          <w:sz w:val="22"/>
          <w:szCs w:val="22"/>
        </w:rPr>
        <w:t xml:space="preserve">  </w:t>
      </w:r>
      <w:r w:rsidRPr="000B3126">
        <w:rPr>
          <w:rFonts w:ascii="Arial" w:hAnsi="Arial" w:cs="Arial"/>
          <w:sz w:val="22"/>
          <w:szCs w:val="22"/>
        </w:rPr>
        <w:t xml:space="preserve">University staff, </w:t>
      </w:r>
      <w:r>
        <w:rPr>
          <w:rFonts w:ascii="Arial" w:hAnsi="Arial" w:cs="Arial"/>
          <w:sz w:val="22"/>
          <w:szCs w:val="22"/>
        </w:rPr>
        <w:t xml:space="preserve">students, </w:t>
      </w:r>
      <w:r w:rsidRPr="000B3126">
        <w:rPr>
          <w:rFonts w:ascii="Arial" w:hAnsi="Arial" w:cs="Arial"/>
          <w:sz w:val="22"/>
          <w:szCs w:val="22"/>
        </w:rPr>
        <w:t xml:space="preserve">local employers, </w:t>
      </w:r>
      <w:r>
        <w:rPr>
          <w:rFonts w:ascii="Arial" w:hAnsi="Arial" w:cs="Arial"/>
          <w:sz w:val="22"/>
          <w:szCs w:val="22"/>
        </w:rPr>
        <w:t xml:space="preserve">and </w:t>
      </w:r>
      <w:r w:rsidRPr="000B3126">
        <w:rPr>
          <w:rFonts w:ascii="Arial" w:hAnsi="Arial" w:cs="Arial"/>
          <w:sz w:val="22"/>
          <w:szCs w:val="22"/>
        </w:rPr>
        <w:t>other</w:t>
      </w:r>
      <w:r>
        <w:rPr>
          <w:rFonts w:ascii="Arial" w:hAnsi="Arial" w:cs="Arial"/>
          <w:sz w:val="22"/>
          <w:szCs w:val="22"/>
        </w:rPr>
        <w:t xml:space="preserve"> p</w:t>
      </w:r>
      <w:r w:rsidRPr="000B3126">
        <w:rPr>
          <w:rFonts w:ascii="Arial" w:hAnsi="Arial" w:cs="Arial"/>
          <w:sz w:val="22"/>
          <w:szCs w:val="22"/>
        </w:rPr>
        <w:t xml:space="preserve">rofessional and academic </w:t>
      </w:r>
      <w:r w:rsidR="004F6E7D">
        <w:rPr>
          <w:rFonts w:ascii="Arial" w:hAnsi="Arial" w:cs="Arial"/>
          <w:sz w:val="22"/>
          <w:szCs w:val="22"/>
        </w:rPr>
        <w:tab/>
      </w:r>
      <w:r>
        <w:rPr>
          <w:rFonts w:ascii="Arial" w:hAnsi="Arial" w:cs="Arial"/>
          <w:sz w:val="22"/>
          <w:szCs w:val="22"/>
        </w:rPr>
        <w:t>o</w:t>
      </w:r>
      <w:r w:rsidRPr="000B3126">
        <w:rPr>
          <w:rFonts w:ascii="Arial" w:hAnsi="Arial" w:cs="Arial"/>
          <w:sz w:val="22"/>
          <w:szCs w:val="22"/>
        </w:rPr>
        <w:t>rganisations</w:t>
      </w:r>
      <w:r w:rsidR="002C174E">
        <w:rPr>
          <w:rFonts w:ascii="Arial" w:hAnsi="Arial" w:cs="Arial"/>
          <w:sz w:val="22"/>
          <w:szCs w:val="22"/>
        </w:rPr>
        <w:t>.</w:t>
      </w:r>
    </w:p>
    <w:p w14:paraId="3362FCD4" w14:textId="77777777" w:rsidR="00C23E1C" w:rsidRPr="000B3126" w:rsidRDefault="00C23E1C" w:rsidP="00C23E1C">
      <w:pPr>
        <w:tabs>
          <w:tab w:val="left" w:pos="2552"/>
        </w:tabs>
        <w:ind w:left="2552" w:hanging="2552"/>
        <w:rPr>
          <w:rFonts w:ascii="Arial" w:hAnsi="Arial" w:cs="Arial"/>
          <w:sz w:val="22"/>
          <w:szCs w:val="22"/>
        </w:rPr>
      </w:pPr>
    </w:p>
    <w:p w14:paraId="778A2DEC" w14:textId="77777777" w:rsidR="00C23E1C" w:rsidRPr="000B3126" w:rsidRDefault="00C23E1C" w:rsidP="00C23E1C">
      <w:pPr>
        <w:tabs>
          <w:tab w:val="left" w:pos="2552"/>
        </w:tabs>
        <w:rPr>
          <w:rFonts w:ascii="Arial" w:hAnsi="Arial" w:cs="Arial"/>
          <w:b/>
          <w:sz w:val="22"/>
          <w:szCs w:val="22"/>
        </w:rPr>
      </w:pPr>
    </w:p>
    <w:p w14:paraId="0B10BFEE" w14:textId="77777777" w:rsidR="00C23E1C" w:rsidRPr="000B3126" w:rsidRDefault="00C23E1C" w:rsidP="00C23E1C">
      <w:pPr>
        <w:tabs>
          <w:tab w:val="left" w:pos="2552"/>
        </w:tabs>
        <w:rPr>
          <w:rFonts w:ascii="Arial" w:hAnsi="Arial" w:cs="Arial"/>
          <w:b/>
          <w:sz w:val="22"/>
          <w:szCs w:val="22"/>
        </w:rPr>
      </w:pPr>
      <w:r w:rsidRPr="000B3126">
        <w:rPr>
          <w:rFonts w:ascii="Arial" w:hAnsi="Arial" w:cs="Arial"/>
          <w:b/>
          <w:sz w:val="22"/>
          <w:szCs w:val="22"/>
        </w:rPr>
        <w:t>ABOUT THE UNIVERSITY OF EAST LONDON</w:t>
      </w:r>
    </w:p>
    <w:p w14:paraId="1C9FD76B" w14:textId="77777777" w:rsidR="00C23E1C" w:rsidRPr="000B3126" w:rsidRDefault="00C23E1C" w:rsidP="00C23E1C">
      <w:pPr>
        <w:tabs>
          <w:tab w:val="left" w:pos="2552"/>
        </w:tabs>
        <w:ind w:left="2552" w:hanging="2552"/>
        <w:rPr>
          <w:rFonts w:ascii="Arial" w:hAnsi="Arial" w:cs="Arial"/>
          <w:b/>
          <w:sz w:val="22"/>
          <w:szCs w:val="22"/>
        </w:rPr>
      </w:pPr>
    </w:p>
    <w:p w14:paraId="3B17E210" w14:textId="77777777" w:rsidR="00C23E1C" w:rsidRPr="000B3126" w:rsidRDefault="00C23E1C" w:rsidP="00C23E1C">
      <w:pPr>
        <w:rPr>
          <w:rFonts w:ascii="Arial" w:hAnsi="Arial" w:cs="Arial"/>
          <w:sz w:val="22"/>
          <w:szCs w:val="22"/>
        </w:rPr>
      </w:pPr>
      <w:r w:rsidRPr="000B3126">
        <w:rPr>
          <w:rFonts w:ascii="Arial" w:hAnsi="Arial" w:cs="Arial"/>
          <w:sz w:val="22"/>
          <w:szCs w:val="22"/>
        </w:rPr>
        <w:t>The University of East London has been pioneering futures since 1898: from the 2</w:t>
      </w:r>
      <w:r w:rsidRPr="00336183">
        <w:rPr>
          <w:rFonts w:ascii="Arial" w:hAnsi="Arial" w:cs="Arial"/>
          <w:sz w:val="22"/>
          <w:szCs w:val="22"/>
          <w:vertAlign w:val="superscript"/>
        </w:rPr>
        <w:t>nd</w:t>
      </w:r>
      <w:r>
        <w:rPr>
          <w:rFonts w:ascii="Arial" w:hAnsi="Arial" w:cs="Arial"/>
          <w:sz w:val="22"/>
          <w:szCs w:val="22"/>
        </w:rPr>
        <w:t xml:space="preserve"> </w:t>
      </w:r>
      <w:r w:rsidRPr="000B3126">
        <w:rPr>
          <w:rFonts w:ascii="Arial" w:hAnsi="Arial" w:cs="Arial"/>
          <w:sz w:val="22"/>
          <w:szCs w:val="22"/>
        </w:rPr>
        <w:t>Industrial Revolution through to where we are now, the 4</w:t>
      </w:r>
      <w:r w:rsidRPr="00336183">
        <w:rPr>
          <w:rFonts w:ascii="Arial" w:hAnsi="Arial" w:cs="Arial"/>
          <w:sz w:val="22"/>
          <w:szCs w:val="22"/>
          <w:vertAlign w:val="superscript"/>
        </w:rPr>
        <w:t>th</w:t>
      </w:r>
      <w:r w:rsidRPr="000B3126">
        <w:rPr>
          <w:rFonts w:ascii="Arial" w:hAnsi="Arial" w:cs="Arial"/>
          <w:sz w:val="22"/>
          <w:szCs w:val="22"/>
        </w:rPr>
        <w:t>. We are a career-led university, dedicated to supporting our students to develop the skills, emotional intelligence and creativity needed to thrive in a constantly changing world. </w:t>
      </w:r>
    </w:p>
    <w:p w14:paraId="1E485083" w14:textId="77777777" w:rsidR="00C23E1C" w:rsidRPr="000B3126" w:rsidRDefault="00C23E1C" w:rsidP="00C23E1C">
      <w:pPr>
        <w:rPr>
          <w:rFonts w:ascii="Arial" w:hAnsi="Arial" w:cs="Arial"/>
          <w:sz w:val="22"/>
          <w:szCs w:val="22"/>
        </w:rPr>
      </w:pPr>
    </w:p>
    <w:p w14:paraId="57457D1E" w14:textId="77777777" w:rsidR="00C23E1C" w:rsidRDefault="00C23E1C" w:rsidP="00C23E1C">
      <w:pPr>
        <w:rPr>
          <w:rFonts w:ascii="Arial" w:hAnsi="Arial" w:cs="Arial"/>
          <w:sz w:val="22"/>
          <w:szCs w:val="22"/>
        </w:rPr>
      </w:pPr>
      <w:r w:rsidRPr="000B3126">
        <w:rPr>
          <w:rFonts w:ascii="Arial" w:hAnsi="Arial" w:cs="Arial"/>
          <w:sz w:val="22"/>
          <w:szCs w:val="22"/>
        </w:rPr>
        <w:t>Vision 2028 has been developed to transform our curriculum, pedagogy, research impact and partnerships to make a positive difference to student</w:t>
      </w:r>
      <w:r>
        <w:rPr>
          <w:rFonts w:ascii="Arial" w:hAnsi="Arial" w:cs="Arial"/>
          <w:sz w:val="22"/>
          <w:szCs w:val="22"/>
        </w:rPr>
        <w:t>s</w:t>
      </w:r>
      <w:r w:rsidRPr="000B3126">
        <w:rPr>
          <w:rFonts w:ascii="Arial" w:hAnsi="Arial" w:cs="Arial"/>
          <w:sz w:val="22"/>
          <w:szCs w:val="22"/>
        </w:rPr>
        <w:t>, graduate</w:t>
      </w:r>
      <w:r>
        <w:rPr>
          <w:rFonts w:ascii="Arial" w:hAnsi="Arial" w:cs="Arial"/>
          <w:sz w:val="22"/>
          <w:szCs w:val="22"/>
        </w:rPr>
        <w:t>s,</w:t>
      </w:r>
      <w:r w:rsidRPr="000B3126">
        <w:rPr>
          <w:rFonts w:ascii="Arial" w:hAnsi="Arial" w:cs="Arial"/>
          <w:sz w:val="22"/>
          <w:szCs w:val="22"/>
        </w:rPr>
        <w:t xml:space="preserve"> and community success. Our ambitious but achievable goal is to become the leading career-focused, enterprising university in the UK, one which both prepares our students for the jobs of the future and provides the innovation to drive that future sustainably and inclusively. </w:t>
      </w:r>
    </w:p>
    <w:p w14:paraId="1FDDC556" w14:textId="77777777" w:rsidR="00C23E1C" w:rsidRDefault="00C23E1C" w:rsidP="00C23E1C">
      <w:pPr>
        <w:rPr>
          <w:rFonts w:ascii="Arial" w:hAnsi="Arial" w:cs="Arial"/>
          <w:sz w:val="22"/>
          <w:szCs w:val="22"/>
        </w:rPr>
      </w:pPr>
    </w:p>
    <w:p w14:paraId="19E83B21" w14:textId="77777777" w:rsidR="00C23E1C" w:rsidRPr="008D6D93" w:rsidRDefault="00C23E1C" w:rsidP="00C23E1C">
      <w:pPr>
        <w:tabs>
          <w:tab w:val="left" w:pos="2552"/>
        </w:tabs>
        <w:ind w:left="2552" w:hanging="2552"/>
        <w:rPr>
          <w:rFonts w:ascii="Arial" w:hAnsi="Arial" w:cs="Arial"/>
          <w:b/>
          <w:sz w:val="22"/>
          <w:szCs w:val="22"/>
        </w:rPr>
      </w:pPr>
      <w:r w:rsidRPr="00DE4919">
        <w:rPr>
          <w:rFonts w:ascii="Arial" w:hAnsi="Arial" w:cs="Arial"/>
          <w:b/>
          <w:sz w:val="22"/>
          <w:szCs w:val="22"/>
        </w:rPr>
        <w:t xml:space="preserve">THE </w:t>
      </w:r>
      <w:r>
        <w:rPr>
          <w:rFonts w:ascii="Arial" w:hAnsi="Arial" w:cs="Arial"/>
          <w:b/>
          <w:sz w:val="22"/>
          <w:szCs w:val="22"/>
        </w:rPr>
        <w:t>SCHOOL AND DEPARTMENT</w:t>
      </w:r>
    </w:p>
    <w:p w14:paraId="7D310E04" w14:textId="77777777" w:rsidR="00C23E1C" w:rsidRPr="008D6D93" w:rsidRDefault="00C23E1C" w:rsidP="00C23E1C">
      <w:pPr>
        <w:pStyle w:val="NormalWeb7"/>
        <w:shd w:val="clear" w:color="auto" w:fill="FFFFFF"/>
        <w:spacing w:after="240"/>
        <w:rPr>
          <w:rFonts w:eastAsia="Calibri"/>
          <w:color w:val="000000"/>
          <w:sz w:val="22"/>
          <w:szCs w:val="22"/>
        </w:rPr>
      </w:pPr>
      <w:r w:rsidRPr="008D6D93">
        <w:rPr>
          <w:rFonts w:eastAsia="Calibri"/>
          <w:color w:val="000000"/>
          <w:sz w:val="22"/>
          <w:szCs w:val="22"/>
        </w:rPr>
        <w:t xml:space="preserve">Based at our Stratford </w:t>
      </w:r>
      <w:r>
        <w:rPr>
          <w:rFonts w:eastAsia="Calibri"/>
          <w:color w:val="000000"/>
          <w:sz w:val="22"/>
          <w:szCs w:val="22"/>
        </w:rPr>
        <w:t xml:space="preserve">and Docklands </w:t>
      </w:r>
      <w:r w:rsidRPr="008D6D93">
        <w:rPr>
          <w:rFonts w:eastAsia="Calibri"/>
          <w:color w:val="000000"/>
          <w:sz w:val="22"/>
          <w:szCs w:val="22"/>
        </w:rPr>
        <w:t>campuses, the School of Health, Sport and Bioscience has experienced considerable growth over the last 5 years. In addition, we are currently developing our postgraduate and research programmes involving wide collaboration in the UK and overseas.</w:t>
      </w:r>
      <w:r>
        <w:rPr>
          <w:rFonts w:eastAsia="Calibri"/>
          <w:color w:val="000000"/>
          <w:sz w:val="22"/>
          <w:szCs w:val="22"/>
        </w:rPr>
        <w:t xml:space="preserve"> </w:t>
      </w:r>
      <w:r w:rsidRPr="008D6D93">
        <w:rPr>
          <w:rFonts w:eastAsia="Calibri"/>
          <w:color w:val="000000"/>
          <w:sz w:val="22"/>
          <w:szCs w:val="22"/>
        </w:rPr>
        <w:t>Owing to this continued success and our increasing student numbers, we are looking for vibrant and ambitious individuals to help us realise our vision for the future. Such individuals will have the opportunity to develop and grow with the School and University.</w:t>
      </w:r>
    </w:p>
    <w:p w14:paraId="5DF3B606" w14:textId="77777777" w:rsidR="00C23E1C" w:rsidRPr="008D6D93" w:rsidRDefault="00C23E1C" w:rsidP="00C23E1C">
      <w:pPr>
        <w:pStyle w:val="NormalWeb7"/>
        <w:shd w:val="clear" w:color="auto" w:fill="FFFFFF"/>
        <w:spacing w:after="240"/>
        <w:rPr>
          <w:rFonts w:eastAsia="Calibri"/>
          <w:color w:val="000000"/>
          <w:sz w:val="22"/>
          <w:szCs w:val="22"/>
        </w:rPr>
      </w:pPr>
      <w:r w:rsidRPr="008D6D93">
        <w:rPr>
          <w:rFonts w:eastAsia="Calibri"/>
          <w:color w:val="000000"/>
          <w:sz w:val="22"/>
          <w:szCs w:val="22"/>
        </w:rPr>
        <w:t xml:space="preserve">The School of Health, Sport and Bioscience brings together UEL’s innovative research and teaching in the subject areas of </w:t>
      </w:r>
      <w:r>
        <w:rPr>
          <w:rFonts w:eastAsia="Calibri"/>
          <w:color w:val="000000"/>
          <w:sz w:val="22"/>
          <w:szCs w:val="22"/>
        </w:rPr>
        <w:t xml:space="preserve">Bioscience, </w:t>
      </w:r>
      <w:r w:rsidRPr="008D6D93">
        <w:rPr>
          <w:rFonts w:eastAsia="Calibri"/>
          <w:color w:val="000000"/>
          <w:sz w:val="22"/>
          <w:szCs w:val="22"/>
        </w:rPr>
        <w:t xml:space="preserve">Sport, Allied Health Professions (Professional Health Sciences), Nursing and Health Studies. From the recent REF </w:t>
      </w:r>
      <w:proofErr w:type="gramStart"/>
      <w:r w:rsidRPr="008D6D93">
        <w:rPr>
          <w:rFonts w:eastAsia="Calibri"/>
          <w:color w:val="000000"/>
          <w:sz w:val="22"/>
          <w:szCs w:val="22"/>
        </w:rPr>
        <w:t>the majority of</w:t>
      </w:r>
      <w:proofErr w:type="gramEnd"/>
      <w:r w:rsidRPr="008D6D93">
        <w:rPr>
          <w:rFonts w:eastAsia="Calibri"/>
          <w:color w:val="000000"/>
          <w:sz w:val="22"/>
          <w:szCs w:val="22"/>
        </w:rPr>
        <w:t xml:space="preserve"> our research </w:t>
      </w:r>
      <w:r>
        <w:rPr>
          <w:rFonts w:eastAsia="Calibri"/>
          <w:color w:val="000000"/>
          <w:sz w:val="22"/>
          <w:szCs w:val="22"/>
        </w:rPr>
        <w:t xml:space="preserve">has been </w:t>
      </w:r>
      <w:r w:rsidRPr="008D6D93">
        <w:rPr>
          <w:rFonts w:eastAsia="Calibri"/>
          <w:color w:val="000000"/>
          <w:sz w:val="22"/>
          <w:szCs w:val="22"/>
        </w:rPr>
        <w:t>judged at</w:t>
      </w:r>
      <w:r>
        <w:rPr>
          <w:rFonts w:eastAsia="Calibri"/>
          <w:color w:val="000000"/>
          <w:sz w:val="22"/>
          <w:szCs w:val="22"/>
        </w:rPr>
        <w:t xml:space="preserve"> </w:t>
      </w:r>
      <w:r w:rsidRPr="008D6D93">
        <w:rPr>
          <w:rFonts w:eastAsia="Calibri"/>
          <w:color w:val="000000"/>
          <w:sz w:val="22"/>
          <w:szCs w:val="22"/>
        </w:rPr>
        <w:t xml:space="preserve">international excellence with some world-leading outputs. Current key research themes focus on the management of chronic diseases and </w:t>
      </w:r>
      <w:r>
        <w:rPr>
          <w:rFonts w:eastAsia="Calibri"/>
          <w:color w:val="000000"/>
          <w:sz w:val="22"/>
          <w:szCs w:val="22"/>
        </w:rPr>
        <w:t xml:space="preserve">the </w:t>
      </w:r>
      <w:r w:rsidRPr="008D6D93">
        <w:rPr>
          <w:rFonts w:eastAsia="Calibri"/>
          <w:color w:val="000000"/>
          <w:sz w:val="22"/>
          <w:szCs w:val="22"/>
        </w:rPr>
        <w:t xml:space="preserve">development of new therapies. Such research is carried out in close collaboration with international and national partners, including local NHS Trusts. </w:t>
      </w:r>
    </w:p>
    <w:p w14:paraId="699AE6B5" w14:textId="77777777" w:rsidR="00C23E1C" w:rsidRPr="00A77D0B" w:rsidRDefault="00C23E1C" w:rsidP="00C23E1C">
      <w:pPr>
        <w:pStyle w:val="NormalWeb7"/>
        <w:shd w:val="clear" w:color="auto" w:fill="FFFFFF"/>
        <w:spacing w:before="0" w:beforeAutospacing="0" w:after="240" w:afterAutospacing="0"/>
        <w:rPr>
          <w:color w:val="000000"/>
          <w:sz w:val="22"/>
          <w:szCs w:val="22"/>
        </w:rPr>
      </w:pPr>
      <w:r w:rsidRPr="00A77D0B">
        <w:rPr>
          <w:color w:val="000000"/>
          <w:sz w:val="22"/>
          <w:szCs w:val="22"/>
        </w:rPr>
        <w:lastRenderedPageBreak/>
        <w:t>The School has invested heavily in the</w:t>
      </w:r>
      <w:r>
        <w:rPr>
          <w:color w:val="000000"/>
          <w:sz w:val="22"/>
          <w:szCs w:val="22"/>
        </w:rPr>
        <w:t xml:space="preserve"> Department of</w:t>
      </w:r>
      <w:r w:rsidRPr="00A77D0B">
        <w:rPr>
          <w:color w:val="000000"/>
          <w:sz w:val="22"/>
          <w:szCs w:val="22"/>
        </w:rPr>
        <w:t xml:space="preserve"> Bioscience</w:t>
      </w:r>
      <w:r>
        <w:rPr>
          <w:color w:val="000000"/>
          <w:sz w:val="22"/>
          <w:szCs w:val="22"/>
        </w:rPr>
        <w:t xml:space="preserve"> based in Stratford Campus and o</w:t>
      </w:r>
      <w:r w:rsidRPr="00A77D0B">
        <w:rPr>
          <w:color w:val="000000"/>
          <w:sz w:val="22"/>
          <w:szCs w:val="22"/>
        </w:rPr>
        <w:t>ur laboratories are modern and suitably equipped to provide a high quality, internationally excellent teaching, and research environment. We offer a range of opportunities to our students through our links with employers, local NHS</w:t>
      </w:r>
      <w:r>
        <w:rPr>
          <w:color w:val="000000"/>
          <w:sz w:val="22"/>
          <w:szCs w:val="22"/>
        </w:rPr>
        <w:t xml:space="preserve"> Trusts</w:t>
      </w:r>
      <w:r w:rsidRPr="00A77D0B">
        <w:rPr>
          <w:color w:val="000000"/>
          <w:sz w:val="22"/>
          <w:szCs w:val="22"/>
        </w:rPr>
        <w:t>, profession</w:t>
      </w:r>
      <w:r>
        <w:rPr>
          <w:color w:val="000000"/>
          <w:sz w:val="22"/>
          <w:szCs w:val="22"/>
        </w:rPr>
        <w:t>al</w:t>
      </w:r>
      <w:r w:rsidRPr="00A77D0B">
        <w:rPr>
          <w:color w:val="000000"/>
          <w:sz w:val="22"/>
          <w:szCs w:val="22"/>
        </w:rPr>
        <w:t xml:space="preserve"> bodies, and other organisations. </w:t>
      </w:r>
    </w:p>
    <w:p w14:paraId="7691A87C" w14:textId="77777777" w:rsidR="00C23E1C" w:rsidRPr="00A77D0B" w:rsidRDefault="00C23E1C" w:rsidP="00C23E1C">
      <w:pPr>
        <w:pStyle w:val="NormalWeb7"/>
        <w:shd w:val="clear" w:color="auto" w:fill="FFFFFF"/>
        <w:spacing w:before="0" w:beforeAutospacing="0" w:after="240" w:afterAutospacing="0"/>
        <w:rPr>
          <w:color w:val="000000"/>
          <w:sz w:val="22"/>
          <w:szCs w:val="22"/>
        </w:rPr>
      </w:pPr>
      <w:r w:rsidRPr="00A77D0B">
        <w:rPr>
          <w:color w:val="000000"/>
          <w:sz w:val="22"/>
          <w:szCs w:val="22"/>
        </w:rPr>
        <w:t xml:space="preserve">Our strong research profile in the Bioscience area is focused around </w:t>
      </w:r>
      <w:r>
        <w:rPr>
          <w:color w:val="000000"/>
          <w:sz w:val="22"/>
          <w:szCs w:val="22"/>
        </w:rPr>
        <w:t xml:space="preserve">three </w:t>
      </w:r>
      <w:r w:rsidRPr="00A77D0B">
        <w:rPr>
          <w:color w:val="000000"/>
          <w:sz w:val="22"/>
          <w:szCs w:val="22"/>
        </w:rPr>
        <w:t xml:space="preserve">distinct research groups: </w:t>
      </w:r>
      <w:r w:rsidRPr="0019363C">
        <w:rPr>
          <w:color w:val="000000"/>
          <w:sz w:val="22"/>
          <w:szCs w:val="22"/>
        </w:rPr>
        <w:t>The</w:t>
      </w:r>
      <w:r w:rsidRPr="0019363C">
        <w:rPr>
          <w:i/>
          <w:iCs/>
          <w:color w:val="000000"/>
          <w:sz w:val="22"/>
          <w:szCs w:val="22"/>
        </w:rPr>
        <w:t xml:space="preserve"> </w:t>
      </w:r>
      <w:r w:rsidRPr="007C0DD2">
        <w:rPr>
          <w:i/>
          <w:iCs/>
          <w:color w:val="000000"/>
          <w:sz w:val="22"/>
          <w:szCs w:val="22"/>
        </w:rPr>
        <w:t>Medicines Research Group</w:t>
      </w:r>
      <w:r w:rsidRPr="00A77D0B">
        <w:rPr>
          <w:color w:val="000000"/>
          <w:sz w:val="22"/>
          <w:szCs w:val="22"/>
        </w:rPr>
        <w:t xml:space="preserve">, with an active programme around rational drug design, anti-inflammatory, anti-cancer and antimicrobial phytopharmaceuticals, pre-clinical </w:t>
      </w:r>
      <w:r w:rsidRPr="00A77D0B">
        <w:rPr>
          <w:i/>
          <w:color w:val="000000"/>
          <w:sz w:val="22"/>
          <w:szCs w:val="22"/>
        </w:rPr>
        <w:t>in vitro</w:t>
      </w:r>
      <w:r w:rsidRPr="00A77D0B">
        <w:rPr>
          <w:color w:val="000000"/>
          <w:sz w:val="22"/>
          <w:szCs w:val="22"/>
        </w:rPr>
        <w:t xml:space="preserve"> toxicity testing and addiction neurobiology; </w:t>
      </w:r>
      <w:r w:rsidRPr="0019363C">
        <w:rPr>
          <w:i/>
          <w:iCs/>
          <w:color w:val="000000"/>
          <w:sz w:val="22"/>
          <w:szCs w:val="22"/>
        </w:rPr>
        <w:t>Infection and Immunity Group</w:t>
      </w:r>
      <w:r w:rsidRPr="00A77D0B">
        <w:rPr>
          <w:color w:val="000000"/>
          <w:sz w:val="22"/>
          <w:szCs w:val="22"/>
        </w:rPr>
        <w:t>, working on genomic sequences and relevance of various human and animal parasites, immunological mechanisms of disease focused on the study of disease mechanisms of major economic and health impact</w:t>
      </w:r>
      <w:r>
        <w:rPr>
          <w:sz w:val="22"/>
          <w:szCs w:val="22"/>
        </w:rPr>
        <w:t xml:space="preserve">; </w:t>
      </w:r>
      <w:r w:rsidRPr="0019363C">
        <w:rPr>
          <w:i/>
          <w:iCs/>
          <w:color w:val="000000" w:themeColor="text1"/>
          <w:sz w:val="22"/>
          <w:szCs w:val="22"/>
        </w:rPr>
        <w:t>Clinical Research Group</w:t>
      </w:r>
      <w:r>
        <w:rPr>
          <w:color w:val="000000" w:themeColor="text1"/>
          <w:sz w:val="22"/>
          <w:szCs w:val="22"/>
        </w:rPr>
        <w:t>,</w:t>
      </w:r>
      <w:r w:rsidRPr="0019363C">
        <w:rPr>
          <w:rFonts w:eastAsiaTheme="minorHAnsi"/>
          <w:color w:val="auto"/>
          <w:sz w:val="22"/>
          <w:szCs w:val="22"/>
          <w:lang w:eastAsia="en-US"/>
        </w:rPr>
        <w:t xml:space="preserve"> </w:t>
      </w:r>
      <w:r>
        <w:rPr>
          <w:rFonts w:eastAsiaTheme="minorHAnsi"/>
          <w:color w:val="auto"/>
          <w:sz w:val="22"/>
          <w:szCs w:val="22"/>
          <w:lang w:eastAsia="en-US"/>
        </w:rPr>
        <w:t xml:space="preserve">currently </w:t>
      </w:r>
      <w:r w:rsidRPr="0019363C">
        <w:rPr>
          <w:color w:val="000000" w:themeColor="text1"/>
          <w:sz w:val="22"/>
          <w:szCs w:val="22"/>
        </w:rPr>
        <w:t>focus</w:t>
      </w:r>
      <w:r>
        <w:rPr>
          <w:color w:val="000000" w:themeColor="text1"/>
          <w:sz w:val="22"/>
          <w:szCs w:val="22"/>
        </w:rPr>
        <w:t>ing</w:t>
      </w:r>
      <w:r w:rsidRPr="0019363C">
        <w:rPr>
          <w:color w:val="000000" w:themeColor="text1"/>
          <w:sz w:val="22"/>
          <w:szCs w:val="22"/>
        </w:rPr>
        <w:t xml:space="preserve"> on translational and clinical applied health research</w:t>
      </w:r>
      <w:r>
        <w:rPr>
          <w:color w:val="000000" w:themeColor="text1"/>
          <w:sz w:val="22"/>
          <w:szCs w:val="22"/>
        </w:rPr>
        <w:t xml:space="preserve"> in arthritis and inflammatory bowel disease</w:t>
      </w:r>
      <w:r w:rsidRPr="0019363C">
        <w:rPr>
          <w:color w:val="000000" w:themeColor="text1"/>
          <w:sz w:val="22"/>
          <w:szCs w:val="22"/>
        </w:rPr>
        <w:t xml:space="preserve">. </w:t>
      </w:r>
      <w:r w:rsidRPr="00A77D0B">
        <w:rPr>
          <w:color w:val="000000"/>
          <w:sz w:val="22"/>
          <w:szCs w:val="22"/>
        </w:rPr>
        <w:t xml:space="preserve">In addition, we have a growing interest in </w:t>
      </w:r>
      <w:r>
        <w:rPr>
          <w:color w:val="000000"/>
          <w:sz w:val="22"/>
          <w:szCs w:val="22"/>
        </w:rPr>
        <w:t xml:space="preserve">the </w:t>
      </w:r>
      <w:r w:rsidRPr="00A77D0B">
        <w:rPr>
          <w:color w:val="000000"/>
          <w:sz w:val="22"/>
          <w:szCs w:val="22"/>
        </w:rPr>
        <w:t>exploitation of our research and are keen to develop research into biotechnology. We also engaged in an active programme to improve our student experience and success rates, our NSS responses and our league table standing.</w:t>
      </w:r>
    </w:p>
    <w:p w14:paraId="4CF98B1E" w14:textId="41EBCDC5" w:rsidR="00C23E1C" w:rsidRDefault="00C23E1C" w:rsidP="00C23E1C">
      <w:pPr>
        <w:spacing w:after="240"/>
        <w:rPr>
          <w:rFonts w:ascii="Arial" w:hAnsi="Arial" w:cs="Arial"/>
          <w:sz w:val="22"/>
          <w:szCs w:val="22"/>
        </w:rPr>
      </w:pPr>
      <w:r w:rsidRPr="00A77D0B">
        <w:rPr>
          <w:rFonts w:ascii="Arial" w:hAnsi="Arial" w:cs="Arial"/>
          <w:color w:val="000000"/>
          <w:sz w:val="22"/>
          <w:szCs w:val="22"/>
        </w:rPr>
        <w:t xml:space="preserve">We are </w:t>
      </w:r>
      <w:r w:rsidR="000B775F">
        <w:rPr>
          <w:rFonts w:ascii="Arial" w:hAnsi="Arial" w:cs="Arial"/>
          <w:color w:val="000000"/>
          <w:sz w:val="22"/>
          <w:szCs w:val="22"/>
        </w:rPr>
        <w:t>further</w:t>
      </w:r>
      <w:r w:rsidRPr="00A77D0B">
        <w:rPr>
          <w:rFonts w:ascii="Arial" w:hAnsi="Arial" w:cs="Arial"/>
          <w:color w:val="000000"/>
          <w:sz w:val="22"/>
          <w:szCs w:val="22"/>
        </w:rPr>
        <w:t xml:space="preserve"> investing in the </w:t>
      </w:r>
      <w:r>
        <w:rPr>
          <w:rFonts w:ascii="Arial" w:hAnsi="Arial" w:cs="Arial"/>
          <w:color w:val="000000"/>
          <w:sz w:val="22"/>
          <w:szCs w:val="22"/>
        </w:rPr>
        <w:t xml:space="preserve">Department </w:t>
      </w:r>
      <w:r w:rsidRPr="00A77D0B">
        <w:rPr>
          <w:rFonts w:ascii="Arial" w:hAnsi="Arial" w:cs="Arial"/>
          <w:color w:val="000000"/>
          <w:sz w:val="22"/>
          <w:szCs w:val="22"/>
        </w:rPr>
        <w:t xml:space="preserve">employing new Lecturers or Senior Lecturers </w:t>
      </w:r>
      <w:r>
        <w:rPr>
          <w:rFonts w:ascii="Arial" w:hAnsi="Arial" w:cs="Arial"/>
          <w:color w:val="000000"/>
          <w:sz w:val="22"/>
          <w:szCs w:val="22"/>
        </w:rPr>
        <w:t>teaching our</w:t>
      </w:r>
      <w:r w:rsidRPr="00A77D0B">
        <w:rPr>
          <w:rFonts w:ascii="Arial" w:hAnsi="Arial" w:cs="Arial"/>
          <w:color w:val="000000"/>
          <w:sz w:val="22"/>
          <w:szCs w:val="22"/>
        </w:rPr>
        <w:t xml:space="preserve"> </w:t>
      </w:r>
      <w:r>
        <w:rPr>
          <w:rFonts w:ascii="Arial" w:hAnsi="Arial" w:cs="Arial"/>
          <w:color w:val="000000"/>
          <w:sz w:val="22"/>
          <w:szCs w:val="22"/>
        </w:rPr>
        <w:t>Foundation, BSc, and MSc courses to</w:t>
      </w:r>
      <w:r w:rsidRPr="00A77D0B">
        <w:rPr>
          <w:rFonts w:ascii="Arial" w:hAnsi="Arial" w:cs="Arial"/>
          <w:color w:val="000000"/>
          <w:sz w:val="22"/>
          <w:szCs w:val="22"/>
        </w:rPr>
        <w:t xml:space="preserve"> </w:t>
      </w:r>
      <w:r w:rsidR="009F1721">
        <w:rPr>
          <w:rFonts w:ascii="Arial" w:hAnsi="Arial" w:cs="Arial"/>
          <w:color w:val="000000"/>
          <w:sz w:val="22"/>
          <w:szCs w:val="22"/>
        </w:rPr>
        <w:t>diversify</w:t>
      </w:r>
      <w:r>
        <w:rPr>
          <w:rFonts w:ascii="Arial" w:hAnsi="Arial" w:cs="Arial"/>
          <w:color w:val="000000"/>
          <w:sz w:val="22"/>
          <w:szCs w:val="22"/>
        </w:rPr>
        <w:t xml:space="preserve"> our current </w:t>
      </w:r>
      <w:r w:rsidR="00B342B9">
        <w:rPr>
          <w:rFonts w:ascii="Arial" w:hAnsi="Arial" w:cs="Arial"/>
          <w:color w:val="000000"/>
          <w:sz w:val="22"/>
          <w:szCs w:val="22"/>
        </w:rPr>
        <w:t xml:space="preserve">academic </w:t>
      </w:r>
      <w:r>
        <w:rPr>
          <w:rFonts w:ascii="Arial" w:hAnsi="Arial" w:cs="Arial"/>
          <w:color w:val="000000"/>
          <w:sz w:val="22"/>
          <w:szCs w:val="22"/>
        </w:rPr>
        <w:t>provision.</w:t>
      </w:r>
      <w:r w:rsidRPr="00A77D0B">
        <w:rPr>
          <w:rFonts w:ascii="Arial" w:hAnsi="Arial" w:cs="Arial"/>
          <w:color w:val="000000"/>
          <w:sz w:val="22"/>
          <w:szCs w:val="22"/>
        </w:rPr>
        <w:t xml:space="preserve"> </w:t>
      </w:r>
      <w:r w:rsidRPr="00A77D0B">
        <w:rPr>
          <w:rFonts w:ascii="Arial" w:hAnsi="Arial" w:cs="Arial"/>
          <w:sz w:val="22"/>
          <w:szCs w:val="22"/>
        </w:rPr>
        <w:t xml:space="preserve">A strong </w:t>
      </w:r>
      <w:r>
        <w:rPr>
          <w:rFonts w:ascii="Arial" w:hAnsi="Arial" w:cs="Arial"/>
          <w:sz w:val="22"/>
          <w:szCs w:val="22"/>
        </w:rPr>
        <w:t xml:space="preserve">focus and </w:t>
      </w:r>
      <w:r w:rsidRPr="00A77D0B">
        <w:rPr>
          <w:rFonts w:ascii="Arial" w:hAnsi="Arial" w:cs="Arial"/>
          <w:sz w:val="22"/>
          <w:szCs w:val="22"/>
        </w:rPr>
        <w:t>commitment to the enhancement of teaching, student experience and progression is thus required</w:t>
      </w:r>
      <w:r>
        <w:rPr>
          <w:rFonts w:ascii="Arial" w:hAnsi="Arial" w:cs="Arial"/>
          <w:sz w:val="22"/>
          <w:szCs w:val="22"/>
        </w:rPr>
        <w:t xml:space="preserve"> from any appointees</w:t>
      </w:r>
      <w:r w:rsidRPr="00A77D0B">
        <w:rPr>
          <w:rFonts w:ascii="Arial" w:hAnsi="Arial" w:cs="Arial"/>
          <w:sz w:val="22"/>
          <w:szCs w:val="22"/>
        </w:rPr>
        <w:t xml:space="preserve">. </w:t>
      </w:r>
    </w:p>
    <w:p w14:paraId="1C5AD14C" w14:textId="77777777" w:rsidR="00C23E1C" w:rsidRPr="00DE4919" w:rsidRDefault="00C23E1C" w:rsidP="00C23E1C">
      <w:pPr>
        <w:rPr>
          <w:rFonts w:ascii="Arial" w:hAnsi="Arial" w:cs="Arial"/>
          <w:b/>
          <w:sz w:val="22"/>
          <w:szCs w:val="22"/>
        </w:rPr>
      </w:pPr>
      <w:r w:rsidRPr="00DE4919">
        <w:rPr>
          <w:rFonts w:ascii="Arial" w:hAnsi="Arial" w:cs="Arial"/>
          <w:b/>
          <w:sz w:val="22"/>
          <w:szCs w:val="22"/>
        </w:rPr>
        <w:t>JOB PURPOSE</w:t>
      </w:r>
    </w:p>
    <w:p w14:paraId="631C0A74" w14:textId="77777777" w:rsidR="00C23E1C" w:rsidRPr="00DE4919" w:rsidRDefault="00C23E1C" w:rsidP="00C23E1C">
      <w:pPr>
        <w:rPr>
          <w:rFonts w:ascii="Arial" w:hAnsi="Arial" w:cs="Arial"/>
          <w:i/>
          <w:sz w:val="22"/>
          <w:szCs w:val="22"/>
          <w:highlight w:val="lightGray"/>
        </w:rPr>
      </w:pPr>
    </w:p>
    <w:p w14:paraId="45C9E6AC" w14:textId="7578724E" w:rsidR="00C23E1C" w:rsidRDefault="00C23E1C" w:rsidP="00C23E1C">
      <w:pPr>
        <w:rPr>
          <w:rFonts w:ascii="Arial" w:hAnsi="Arial" w:cs="Arial"/>
          <w:sz w:val="22"/>
          <w:szCs w:val="22"/>
        </w:rPr>
      </w:pPr>
      <w:r w:rsidRPr="002F1E0E">
        <w:rPr>
          <w:rFonts w:ascii="Arial" w:hAnsi="Arial" w:cs="Arial"/>
          <w:sz w:val="22"/>
          <w:szCs w:val="22"/>
        </w:rPr>
        <w:t xml:space="preserve">The post holder will </w:t>
      </w:r>
      <w:bookmarkStart w:id="0" w:name="OLE_LINK2"/>
      <w:bookmarkStart w:id="1" w:name="OLE_LINK1"/>
      <w:r w:rsidRPr="002F1E0E">
        <w:rPr>
          <w:rFonts w:ascii="Arial" w:hAnsi="Arial" w:cs="Arial"/>
          <w:sz w:val="22"/>
          <w:szCs w:val="22"/>
        </w:rPr>
        <w:t xml:space="preserve">participate in the delivery </w:t>
      </w:r>
      <w:r>
        <w:rPr>
          <w:rFonts w:ascii="Arial" w:hAnsi="Arial" w:cs="Arial"/>
          <w:sz w:val="22"/>
          <w:szCs w:val="22"/>
        </w:rPr>
        <w:t xml:space="preserve">of </w:t>
      </w:r>
      <w:r w:rsidRPr="002F1E0E">
        <w:rPr>
          <w:rFonts w:ascii="Arial" w:hAnsi="Arial" w:cs="Arial"/>
          <w:sz w:val="22"/>
          <w:szCs w:val="22"/>
        </w:rPr>
        <w:t>teaching</w:t>
      </w:r>
      <w:bookmarkEnd w:id="0"/>
      <w:bookmarkEnd w:id="1"/>
      <w:r>
        <w:rPr>
          <w:rFonts w:ascii="Arial" w:hAnsi="Arial" w:cs="Arial"/>
          <w:sz w:val="22"/>
          <w:szCs w:val="22"/>
        </w:rPr>
        <w:t xml:space="preserve"> for courses held within the Department of Bioscience, i</w:t>
      </w:r>
      <w:r w:rsidRPr="002F1E0E">
        <w:rPr>
          <w:rFonts w:ascii="Arial" w:hAnsi="Arial" w:cs="Arial"/>
          <w:sz w:val="22"/>
          <w:szCs w:val="22"/>
        </w:rPr>
        <w:t>n particular</w:t>
      </w:r>
      <w:r>
        <w:rPr>
          <w:rFonts w:ascii="Arial" w:hAnsi="Arial" w:cs="Arial"/>
          <w:sz w:val="22"/>
          <w:szCs w:val="22"/>
        </w:rPr>
        <w:t xml:space="preserve"> the BSc (Hons) Bio</w:t>
      </w:r>
      <w:r w:rsidR="00D0125E">
        <w:rPr>
          <w:rFonts w:ascii="Arial" w:hAnsi="Arial" w:cs="Arial"/>
          <w:sz w:val="22"/>
          <w:szCs w:val="22"/>
        </w:rPr>
        <w:t>chemistry and Biotechnology</w:t>
      </w:r>
      <w:r w:rsidR="00896CD5">
        <w:rPr>
          <w:rFonts w:ascii="Arial" w:hAnsi="Arial" w:cs="Arial"/>
          <w:sz w:val="22"/>
          <w:szCs w:val="22"/>
        </w:rPr>
        <w:t xml:space="preserve">, BSc </w:t>
      </w:r>
      <w:r w:rsidR="00B0218F">
        <w:rPr>
          <w:rFonts w:ascii="Arial" w:hAnsi="Arial" w:cs="Arial"/>
          <w:sz w:val="22"/>
          <w:szCs w:val="22"/>
        </w:rPr>
        <w:t>(Hons)</w:t>
      </w:r>
      <w:r w:rsidR="00896CD5">
        <w:rPr>
          <w:rFonts w:ascii="Arial" w:hAnsi="Arial" w:cs="Arial"/>
          <w:sz w:val="22"/>
          <w:szCs w:val="22"/>
        </w:rPr>
        <w:t xml:space="preserve"> Pharmacology</w:t>
      </w:r>
      <w:r>
        <w:rPr>
          <w:rFonts w:ascii="Arial" w:hAnsi="Arial" w:cs="Arial"/>
          <w:sz w:val="22"/>
          <w:szCs w:val="22"/>
        </w:rPr>
        <w:t xml:space="preserve"> and </w:t>
      </w:r>
      <w:r w:rsidR="00896CD5">
        <w:rPr>
          <w:rFonts w:ascii="Arial" w:hAnsi="Arial" w:cs="Arial"/>
          <w:sz w:val="22"/>
          <w:szCs w:val="22"/>
        </w:rPr>
        <w:t xml:space="preserve">the </w:t>
      </w:r>
      <w:r>
        <w:rPr>
          <w:rFonts w:ascii="Arial" w:hAnsi="Arial" w:cs="Arial"/>
          <w:sz w:val="22"/>
          <w:szCs w:val="22"/>
        </w:rPr>
        <w:t xml:space="preserve">MSc Biomedical Science courses. </w:t>
      </w:r>
      <w:r w:rsidRPr="00EC515C">
        <w:rPr>
          <w:rFonts w:ascii="Arial" w:hAnsi="Arial" w:cs="Arial"/>
          <w:sz w:val="22"/>
          <w:szCs w:val="22"/>
        </w:rPr>
        <w:t>Ideally the candidate</w:t>
      </w:r>
      <w:r w:rsidR="00B342B9">
        <w:rPr>
          <w:rFonts w:ascii="Arial" w:hAnsi="Arial" w:cs="Arial"/>
          <w:sz w:val="22"/>
          <w:szCs w:val="22"/>
        </w:rPr>
        <w:t>s</w:t>
      </w:r>
      <w:r w:rsidRPr="00EC515C">
        <w:rPr>
          <w:rFonts w:ascii="Arial" w:hAnsi="Arial" w:cs="Arial"/>
          <w:sz w:val="22"/>
          <w:szCs w:val="22"/>
        </w:rPr>
        <w:t xml:space="preserve"> will </w:t>
      </w:r>
      <w:r w:rsidR="00D0125E">
        <w:rPr>
          <w:rFonts w:ascii="Arial" w:hAnsi="Arial" w:cs="Arial"/>
          <w:sz w:val="22"/>
          <w:szCs w:val="22"/>
        </w:rPr>
        <w:t xml:space="preserve">have </w:t>
      </w:r>
      <w:r w:rsidR="00A3076A">
        <w:rPr>
          <w:rFonts w:ascii="Arial" w:hAnsi="Arial" w:cs="Arial"/>
          <w:sz w:val="22"/>
          <w:szCs w:val="22"/>
        </w:rPr>
        <w:t>wide ranging expertise in Biochemistry</w:t>
      </w:r>
      <w:r w:rsidR="00B342B9">
        <w:rPr>
          <w:rFonts w:ascii="Arial" w:hAnsi="Arial" w:cs="Arial"/>
          <w:sz w:val="22"/>
          <w:szCs w:val="22"/>
        </w:rPr>
        <w:t xml:space="preserve">, </w:t>
      </w:r>
      <w:r w:rsidR="00A3076A">
        <w:rPr>
          <w:rFonts w:ascii="Arial" w:hAnsi="Arial" w:cs="Arial"/>
          <w:sz w:val="22"/>
          <w:szCs w:val="22"/>
        </w:rPr>
        <w:t>Molecular Biology</w:t>
      </w:r>
      <w:r w:rsidR="00896CD5">
        <w:rPr>
          <w:rFonts w:ascii="Arial" w:hAnsi="Arial" w:cs="Arial"/>
          <w:sz w:val="22"/>
          <w:szCs w:val="22"/>
        </w:rPr>
        <w:t xml:space="preserve">, Pharmacology or </w:t>
      </w:r>
      <w:r w:rsidR="00B342B9">
        <w:rPr>
          <w:rFonts w:ascii="Arial" w:hAnsi="Arial" w:cs="Arial"/>
          <w:sz w:val="22"/>
          <w:szCs w:val="22"/>
        </w:rPr>
        <w:t>Genetics</w:t>
      </w:r>
      <w:r w:rsidRPr="00544124">
        <w:rPr>
          <w:rFonts w:ascii="Arial" w:hAnsi="Arial" w:cs="Arial"/>
          <w:sz w:val="22"/>
          <w:szCs w:val="22"/>
        </w:rPr>
        <w:t>.</w:t>
      </w:r>
      <w:r>
        <w:rPr>
          <w:rFonts w:ascii="Arial" w:hAnsi="Arial" w:cs="Arial"/>
          <w:sz w:val="22"/>
          <w:szCs w:val="22"/>
        </w:rPr>
        <w:t xml:space="preserve"> As well as teaching, the post-holder will work closely with the respective course leaders and associated delivery teams to support the management and administration of existing modules and courses and the development of curriculum for new modules and courses. You will have a </w:t>
      </w:r>
      <w:r w:rsidRPr="004849F8">
        <w:rPr>
          <w:rFonts w:ascii="Arial" w:hAnsi="Arial" w:cs="Arial"/>
          <w:sz w:val="22"/>
          <w:szCs w:val="22"/>
        </w:rPr>
        <w:t xml:space="preserve">PhD </w:t>
      </w:r>
      <w:r w:rsidR="00963BF1">
        <w:rPr>
          <w:rFonts w:ascii="Arial" w:hAnsi="Arial" w:cs="Arial"/>
          <w:sz w:val="22"/>
          <w:szCs w:val="22"/>
        </w:rPr>
        <w:t xml:space="preserve">(or equivalent) </w:t>
      </w:r>
      <w:r w:rsidRPr="004849F8">
        <w:rPr>
          <w:rFonts w:ascii="Arial" w:hAnsi="Arial" w:cs="Arial"/>
          <w:sz w:val="22"/>
          <w:szCs w:val="22"/>
        </w:rPr>
        <w:t>qualification in a relevant an</w:t>
      </w:r>
      <w:r w:rsidR="001E3E77">
        <w:rPr>
          <w:rFonts w:ascii="Arial" w:hAnsi="Arial" w:cs="Arial"/>
          <w:sz w:val="22"/>
          <w:szCs w:val="22"/>
        </w:rPr>
        <w:t>d</w:t>
      </w:r>
      <w:r w:rsidRPr="004849F8">
        <w:rPr>
          <w:rFonts w:ascii="Arial" w:hAnsi="Arial" w:cs="Arial"/>
          <w:sz w:val="22"/>
          <w:szCs w:val="22"/>
        </w:rPr>
        <w:t xml:space="preserve"> appropriate discipline, as well as experience of teaching and</w:t>
      </w:r>
      <w:r w:rsidR="00B0218F">
        <w:rPr>
          <w:rFonts w:ascii="Arial" w:hAnsi="Arial" w:cs="Arial"/>
          <w:sz w:val="22"/>
          <w:szCs w:val="22"/>
        </w:rPr>
        <w:t>/or</w:t>
      </w:r>
      <w:r w:rsidRPr="004849F8">
        <w:rPr>
          <w:rFonts w:ascii="Arial" w:hAnsi="Arial" w:cs="Arial"/>
          <w:sz w:val="22"/>
          <w:szCs w:val="22"/>
        </w:rPr>
        <w:t xml:space="preserve"> student supervision in higher education together with a strong commitment to the student experience. Work experience and expert knowledge in a relevant profession are essential.</w:t>
      </w:r>
    </w:p>
    <w:p w14:paraId="6DA328DA" w14:textId="77777777" w:rsidR="00C23E1C" w:rsidRPr="009A326F" w:rsidRDefault="00C23E1C" w:rsidP="00C23E1C">
      <w:pPr>
        <w:rPr>
          <w:rFonts w:ascii="Arial" w:hAnsi="Arial" w:cs="Arial"/>
          <w:sz w:val="22"/>
          <w:szCs w:val="22"/>
        </w:rPr>
      </w:pPr>
    </w:p>
    <w:p w14:paraId="27632144" w14:textId="77777777" w:rsidR="00C23E1C" w:rsidRPr="002F1E0E" w:rsidRDefault="00C23E1C" w:rsidP="00C23E1C">
      <w:pPr>
        <w:rPr>
          <w:rFonts w:ascii="Arial" w:hAnsi="Arial" w:cs="Arial"/>
          <w:sz w:val="22"/>
          <w:szCs w:val="22"/>
        </w:rPr>
      </w:pPr>
      <w:r w:rsidRPr="002F1E0E">
        <w:rPr>
          <w:rFonts w:ascii="Arial" w:hAnsi="Arial" w:cs="Arial"/>
          <w:sz w:val="22"/>
          <w:szCs w:val="22"/>
        </w:rPr>
        <w:t>As a member of the academic team, the post holder will assist</w:t>
      </w:r>
      <w:r>
        <w:rPr>
          <w:rFonts w:ascii="Arial" w:hAnsi="Arial" w:cs="Arial"/>
          <w:sz w:val="22"/>
          <w:szCs w:val="22"/>
        </w:rPr>
        <w:t xml:space="preserve"> with, contribute to, and potentially lead in the</w:t>
      </w:r>
      <w:r w:rsidRPr="002F1E0E">
        <w:rPr>
          <w:rFonts w:ascii="Arial" w:hAnsi="Arial" w:cs="Arial"/>
          <w:sz w:val="22"/>
          <w:szCs w:val="22"/>
        </w:rPr>
        <w:t xml:space="preserve"> development of academic,</w:t>
      </w:r>
      <w:r>
        <w:rPr>
          <w:rFonts w:ascii="Arial" w:hAnsi="Arial" w:cs="Arial"/>
          <w:sz w:val="22"/>
          <w:szCs w:val="22"/>
        </w:rPr>
        <w:t xml:space="preserve"> </w:t>
      </w:r>
      <w:r w:rsidRPr="002F1E0E">
        <w:rPr>
          <w:rFonts w:ascii="Arial" w:hAnsi="Arial" w:cs="Arial"/>
          <w:sz w:val="22"/>
          <w:szCs w:val="22"/>
        </w:rPr>
        <w:t>scholarly</w:t>
      </w:r>
      <w:r>
        <w:rPr>
          <w:rFonts w:ascii="Arial" w:hAnsi="Arial" w:cs="Arial"/>
          <w:sz w:val="22"/>
          <w:szCs w:val="22"/>
        </w:rPr>
        <w:t>, outreach, research and/or knowledge exchange activities within department, school</w:t>
      </w:r>
      <w:r w:rsidRPr="002F1E0E">
        <w:rPr>
          <w:rFonts w:ascii="Arial" w:hAnsi="Arial" w:cs="Arial"/>
          <w:sz w:val="22"/>
          <w:szCs w:val="22"/>
        </w:rPr>
        <w:t xml:space="preserve"> </w:t>
      </w:r>
      <w:r>
        <w:rPr>
          <w:rFonts w:ascii="Arial" w:hAnsi="Arial" w:cs="Arial"/>
          <w:sz w:val="22"/>
          <w:szCs w:val="22"/>
        </w:rPr>
        <w:t>and</w:t>
      </w:r>
      <w:r w:rsidRPr="002F1E0E">
        <w:rPr>
          <w:rFonts w:ascii="Arial" w:hAnsi="Arial" w:cs="Arial"/>
          <w:sz w:val="22"/>
          <w:szCs w:val="22"/>
        </w:rPr>
        <w:t xml:space="preserve"> </w:t>
      </w:r>
      <w:r>
        <w:rPr>
          <w:rFonts w:ascii="Arial" w:hAnsi="Arial" w:cs="Arial"/>
          <w:sz w:val="22"/>
          <w:szCs w:val="22"/>
        </w:rPr>
        <w:t xml:space="preserve">the wider </w:t>
      </w:r>
      <w:r w:rsidRPr="002F1E0E">
        <w:rPr>
          <w:rFonts w:ascii="Arial" w:hAnsi="Arial" w:cs="Arial"/>
          <w:sz w:val="22"/>
          <w:szCs w:val="22"/>
        </w:rPr>
        <w:t>university</w:t>
      </w:r>
      <w:r>
        <w:rPr>
          <w:rFonts w:ascii="Arial" w:hAnsi="Arial" w:cs="Arial"/>
          <w:sz w:val="22"/>
          <w:szCs w:val="22"/>
        </w:rPr>
        <w:t>,</w:t>
      </w:r>
      <w:r w:rsidRPr="002F1E0E">
        <w:rPr>
          <w:rFonts w:ascii="Arial" w:hAnsi="Arial" w:cs="Arial"/>
          <w:sz w:val="22"/>
          <w:szCs w:val="22"/>
        </w:rPr>
        <w:t xml:space="preserve"> </w:t>
      </w:r>
      <w:r>
        <w:rPr>
          <w:rFonts w:ascii="Arial" w:hAnsi="Arial" w:cs="Arial"/>
          <w:sz w:val="22"/>
          <w:szCs w:val="22"/>
        </w:rPr>
        <w:t>aiming to enhance UEL’s reputation, international recognition and metrics or outputs for the periodic excellence framework assessments</w:t>
      </w:r>
      <w:r w:rsidRPr="002F1E0E">
        <w:rPr>
          <w:rFonts w:ascii="Arial" w:hAnsi="Arial" w:cs="Arial"/>
          <w:sz w:val="22"/>
          <w:szCs w:val="22"/>
        </w:rPr>
        <w:t>.</w:t>
      </w:r>
    </w:p>
    <w:p w14:paraId="2100011A" w14:textId="77777777" w:rsidR="00C23E1C" w:rsidRDefault="00C23E1C" w:rsidP="00C23E1C">
      <w:pPr>
        <w:rPr>
          <w:rFonts w:ascii="Arial" w:hAnsi="Arial" w:cs="Arial"/>
          <w:sz w:val="22"/>
          <w:szCs w:val="22"/>
        </w:rPr>
      </w:pPr>
    </w:p>
    <w:p w14:paraId="1836FC4B" w14:textId="77777777" w:rsidR="00C23E1C" w:rsidRPr="0019363C" w:rsidRDefault="00C23E1C" w:rsidP="00C23E1C">
      <w:pPr>
        <w:rPr>
          <w:rFonts w:ascii="Arial" w:hAnsi="Arial" w:cs="Arial"/>
          <w:b/>
          <w:bCs/>
          <w:sz w:val="22"/>
          <w:szCs w:val="22"/>
        </w:rPr>
      </w:pPr>
      <w:r w:rsidRPr="0019363C">
        <w:rPr>
          <w:rFonts w:ascii="Arial" w:hAnsi="Arial" w:cs="Arial"/>
          <w:b/>
          <w:bCs/>
          <w:sz w:val="22"/>
          <w:szCs w:val="22"/>
        </w:rPr>
        <w:t>Further Details</w:t>
      </w:r>
    </w:p>
    <w:p w14:paraId="1079856B" w14:textId="77777777" w:rsidR="00C23E1C" w:rsidRPr="0019363C" w:rsidRDefault="00C23E1C" w:rsidP="00C23E1C">
      <w:pPr>
        <w:autoSpaceDE w:val="0"/>
        <w:autoSpaceDN w:val="0"/>
        <w:adjustRightInd w:val="0"/>
        <w:rPr>
          <w:rFonts w:ascii="Arial" w:hAnsi="Arial" w:cs="Arial"/>
          <w:sz w:val="22"/>
          <w:szCs w:val="22"/>
        </w:rPr>
      </w:pPr>
    </w:p>
    <w:p w14:paraId="210007E1" w14:textId="77777777" w:rsidR="00C23E1C" w:rsidRPr="0019363C" w:rsidRDefault="00C23E1C" w:rsidP="00C23E1C">
      <w:pPr>
        <w:autoSpaceDE w:val="0"/>
        <w:autoSpaceDN w:val="0"/>
        <w:adjustRightInd w:val="0"/>
        <w:rPr>
          <w:rFonts w:ascii="Arial" w:hAnsi="Arial" w:cs="Arial"/>
          <w:sz w:val="22"/>
          <w:szCs w:val="22"/>
        </w:rPr>
      </w:pPr>
      <w:r w:rsidRPr="0019363C">
        <w:rPr>
          <w:rFonts w:ascii="Arial" w:hAnsi="Arial" w:cs="Arial"/>
          <w:sz w:val="22"/>
          <w:szCs w:val="22"/>
        </w:rPr>
        <w:t>Further details of the Department of Biosciences are available at:</w:t>
      </w:r>
    </w:p>
    <w:p w14:paraId="193B0A73" w14:textId="77777777" w:rsidR="00C23E1C" w:rsidRDefault="00C23E1C" w:rsidP="00C23E1C">
      <w:pPr>
        <w:tabs>
          <w:tab w:val="left" w:pos="1845"/>
        </w:tabs>
        <w:autoSpaceDE w:val="0"/>
        <w:autoSpaceDN w:val="0"/>
        <w:adjustRightInd w:val="0"/>
        <w:rPr>
          <w:rFonts w:ascii="Arial" w:hAnsi="Arial" w:cs="Arial"/>
          <w:sz w:val="22"/>
          <w:szCs w:val="22"/>
        </w:rPr>
      </w:pPr>
      <w:hyperlink r:id="rId6" w:history="1">
        <w:r w:rsidRPr="001904EB">
          <w:rPr>
            <w:rStyle w:val="Hyperlink"/>
            <w:rFonts w:ascii="Arial" w:eastAsiaTheme="majorEastAsia" w:hAnsi="Arial" w:cs="Arial"/>
            <w:sz w:val="22"/>
            <w:szCs w:val="22"/>
          </w:rPr>
          <w:t>https://www.uel.ac.uk/subjects/subject-areas/medical-sciences</w:t>
        </w:r>
      </w:hyperlink>
    </w:p>
    <w:p w14:paraId="090C8ABD" w14:textId="77777777" w:rsidR="00C23E1C" w:rsidRDefault="00C23E1C" w:rsidP="00C23E1C">
      <w:pPr>
        <w:tabs>
          <w:tab w:val="left" w:pos="1845"/>
        </w:tabs>
        <w:autoSpaceDE w:val="0"/>
        <w:autoSpaceDN w:val="0"/>
        <w:adjustRightInd w:val="0"/>
        <w:rPr>
          <w:rFonts w:ascii="Arial" w:hAnsi="Arial" w:cs="Arial"/>
          <w:b/>
          <w:sz w:val="22"/>
          <w:szCs w:val="22"/>
        </w:rPr>
      </w:pPr>
    </w:p>
    <w:p w14:paraId="41332789" w14:textId="044D00CB" w:rsidR="00C23E1C" w:rsidRDefault="00A20C0D" w:rsidP="0089659E">
      <w:pPr>
        <w:tabs>
          <w:tab w:val="left" w:pos="1845"/>
        </w:tabs>
        <w:autoSpaceDE w:val="0"/>
        <w:autoSpaceDN w:val="0"/>
        <w:adjustRightInd w:val="0"/>
        <w:jc w:val="both"/>
        <w:rPr>
          <w:rFonts w:ascii="Arial" w:hAnsi="Arial" w:cs="Arial"/>
          <w:b/>
          <w:sz w:val="22"/>
          <w:szCs w:val="22"/>
        </w:rPr>
      </w:pPr>
      <w:r>
        <w:rPr>
          <w:rFonts w:ascii="Arial" w:hAnsi="Arial" w:cs="Arial"/>
          <w:bCs/>
          <w:sz w:val="22"/>
          <w:szCs w:val="22"/>
        </w:rPr>
        <w:t xml:space="preserve">For further information and informal discussion, </w:t>
      </w:r>
      <w:r w:rsidR="00C23E1C" w:rsidRPr="00471D6F">
        <w:rPr>
          <w:rFonts w:ascii="Arial" w:hAnsi="Arial" w:cs="Arial"/>
          <w:bCs/>
          <w:sz w:val="22"/>
          <w:szCs w:val="22"/>
        </w:rPr>
        <w:t xml:space="preserve">candidates </w:t>
      </w:r>
      <w:r>
        <w:rPr>
          <w:rFonts w:ascii="Arial" w:hAnsi="Arial" w:cs="Arial"/>
          <w:bCs/>
          <w:sz w:val="22"/>
          <w:szCs w:val="22"/>
        </w:rPr>
        <w:t xml:space="preserve">may </w:t>
      </w:r>
      <w:r w:rsidR="00C23E1C" w:rsidRPr="00471D6F">
        <w:rPr>
          <w:rFonts w:ascii="Arial" w:hAnsi="Arial" w:cs="Arial"/>
          <w:bCs/>
          <w:sz w:val="22"/>
          <w:szCs w:val="22"/>
        </w:rPr>
        <w:t xml:space="preserve">contact </w:t>
      </w:r>
      <w:proofErr w:type="spellStart"/>
      <w:r w:rsidR="00C23E1C" w:rsidRPr="00471D6F">
        <w:rPr>
          <w:rFonts w:ascii="Arial" w:hAnsi="Arial" w:cs="Arial"/>
          <w:bCs/>
          <w:sz w:val="22"/>
          <w:szCs w:val="22"/>
        </w:rPr>
        <w:t>Dr</w:t>
      </w:r>
      <w:r w:rsidR="00C23E1C">
        <w:rPr>
          <w:rFonts w:ascii="Arial" w:hAnsi="Arial" w:cs="Arial"/>
          <w:bCs/>
          <w:sz w:val="22"/>
          <w:szCs w:val="22"/>
        </w:rPr>
        <w:t>.</w:t>
      </w:r>
      <w:proofErr w:type="spellEnd"/>
      <w:r w:rsidR="00C23E1C" w:rsidRPr="00471D6F">
        <w:rPr>
          <w:rFonts w:ascii="Arial" w:hAnsi="Arial" w:cs="Arial"/>
          <w:bCs/>
          <w:sz w:val="22"/>
          <w:szCs w:val="22"/>
        </w:rPr>
        <w:t xml:space="preserve"> </w:t>
      </w:r>
      <w:r w:rsidR="00C23E1C">
        <w:rPr>
          <w:rFonts w:ascii="Arial" w:hAnsi="Arial" w:cs="Arial"/>
          <w:bCs/>
          <w:sz w:val="22"/>
          <w:szCs w:val="22"/>
        </w:rPr>
        <w:t>Sophia Semerdjieva</w:t>
      </w:r>
      <w:r>
        <w:rPr>
          <w:rFonts w:ascii="Arial" w:hAnsi="Arial" w:cs="Arial"/>
          <w:bCs/>
          <w:sz w:val="22"/>
          <w:szCs w:val="22"/>
        </w:rPr>
        <w:t>(</w:t>
      </w:r>
      <w:hyperlink r:id="rId7" w:history="1">
        <w:r w:rsidR="00C23E1C" w:rsidRPr="00C52584">
          <w:rPr>
            <w:rStyle w:val="Hyperlink"/>
            <w:rFonts w:ascii="Arial" w:eastAsiaTheme="majorEastAsia" w:hAnsi="Arial" w:cs="Arial"/>
            <w:bCs/>
            <w:sz w:val="22"/>
            <w:szCs w:val="22"/>
          </w:rPr>
          <w:t>s.i.semerdjieva@uel.ac.uk</w:t>
        </w:r>
      </w:hyperlink>
      <w:r>
        <w:t>)</w:t>
      </w:r>
      <w:r w:rsidR="00880CDC">
        <w:t xml:space="preserve"> </w:t>
      </w:r>
      <w:r w:rsidR="00880CDC">
        <w:rPr>
          <w:rFonts w:ascii="Arial" w:hAnsi="Arial" w:cs="Arial"/>
          <w:bCs/>
          <w:sz w:val="22"/>
          <w:szCs w:val="22"/>
        </w:rPr>
        <w:t xml:space="preserve">for </w:t>
      </w:r>
      <w:r w:rsidR="00AE47FD">
        <w:rPr>
          <w:rFonts w:ascii="Arial" w:hAnsi="Arial" w:cs="Arial"/>
          <w:bCs/>
          <w:sz w:val="22"/>
          <w:szCs w:val="22"/>
        </w:rPr>
        <w:t>Biochemistry, Molecular Biology, and Clinical Genetics posts</w:t>
      </w:r>
      <w:r>
        <w:rPr>
          <w:rFonts w:ascii="Arial" w:hAnsi="Arial" w:cs="Arial"/>
          <w:bCs/>
          <w:sz w:val="22"/>
          <w:szCs w:val="22"/>
        </w:rPr>
        <w:t xml:space="preserve">, and </w:t>
      </w:r>
      <w:r w:rsidR="00AE47FD">
        <w:rPr>
          <w:rFonts w:ascii="Arial" w:hAnsi="Arial" w:cs="Arial"/>
          <w:bCs/>
          <w:sz w:val="22"/>
          <w:szCs w:val="22"/>
        </w:rPr>
        <w:t xml:space="preserve">Dr </w:t>
      </w:r>
      <w:proofErr w:type="spellStart"/>
      <w:r w:rsidR="00AE47FD">
        <w:rPr>
          <w:rFonts w:ascii="Arial" w:hAnsi="Arial" w:cs="Arial"/>
          <w:bCs/>
          <w:sz w:val="22"/>
          <w:szCs w:val="22"/>
        </w:rPr>
        <w:t>Mukhles</w:t>
      </w:r>
      <w:r w:rsidR="005D6C6B">
        <w:rPr>
          <w:rFonts w:ascii="Arial" w:hAnsi="Arial" w:cs="Arial"/>
          <w:bCs/>
          <w:sz w:val="22"/>
          <w:szCs w:val="22"/>
        </w:rPr>
        <w:t>ur</w:t>
      </w:r>
      <w:proofErr w:type="spellEnd"/>
      <w:r w:rsidR="00AE47FD">
        <w:rPr>
          <w:rFonts w:ascii="Arial" w:hAnsi="Arial" w:cs="Arial"/>
          <w:bCs/>
          <w:sz w:val="22"/>
          <w:szCs w:val="22"/>
        </w:rPr>
        <w:t xml:space="preserve"> </w:t>
      </w:r>
      <w:r w:rsidR="005D6C6B">
        <w:rPr>
          <w:rFonts w:ascii="Arial" w:hAnsi="Arial" w:cs="Arial"/>
          <w:bCs/>
          <w:sz w:val="22"/>
          <w:szCs w:val="22"/>
        </w:rPr>
        <w:t xml:space="preserve">Rahman </w:t>
      </w:r>
      <w:r>
        <w:rPr>
          <w:rFonts w:ascii="Arial" w:hAnsi="Arial" w:cs="Arial"/>
          <w:bCs/>
          <w:sz w:val="22"/>
          <w:szCs w:val="22"/>
        </w:rPr>
        <w:t>(</w:t>
      </w:r>
      <w:hyperlink r:id="rId8" w:history="1">
        <w:r w:rsidRPr="00287700">
          <w:rPr>
            <w:rStyle w:val="Hyperlink"/>
            <w:rFonts w:ascii="Arial" w:hAnsi="Arial" w:cs="Arial"/>
            <w:bCs/>
            <w:sz w:val="22"/>
            <w:szCs w:val="22"/>
          </w:rPr>
          <w:t>m.rahman@uel.ac.uk</w:t>
        </w:r>
      </w:hyperlink>
      <w:r>
        <w:rPr>
          <w:rFonts w:ascii="Arial" w:hAnsi="Arial" w:cs="Arial"/>
          <w:bCs/>
          <w:sz w:val="22"/>
          <w:szCs w:val="22"/>
        </w:rPr>
        <w:t>) for Pharmacology.</w:t>
      </w:r>
    </w:p>
    <w:p w14:paraId="6280996B" w14:textId="77777777" w:rsidR="00C23E1C" w:rsidRDefault="00C23E1C" w:rsidP="00C23E1C">
      <w:pPr>
        <w:tabs>
          <w:tab w:val="left" w:pos="1845"/>
        </w:tabs>
        <w:autoSpaceDE w:val="0"/>
        <w:autoSpaceDN w:val="0"/>
        <w:adjustRightInd w:val="0"/>
        <w:rPr>
          <w:rFonts w:ascii="Arial" w:hAnsi="Arial" w:cs="Arial"/>
          <w:b/>
          <w:sz w:val="22"/>
          <w:szCs w:val="22"/>
        </w:rPr>
      </w:pPr>
    </w:p>
    <w:p w14:paraId="7A8A983A" w14:textId="77777777" w:rsidR="00C23E1C" w:rsidRDefault="00C23E1C" w:rsidP="00C23E1C">
      <w:pPr>
        <w:rPr>
          <w:rFonts w:ascii="Arial" w:hAnsi="Arial" w:cs="Arial"/>
          <w:b/>
          <w:sz w:val="22"/>
          <w:szCs w:val="22"/>
        </w:rPr>
      </w:pPr>
      <w:r>
        <w:rPr>
          <w:rFonts w:ascii="Arial" w:hAnsi="Arial" w:cs="Arial"/>
          <w:b/>
          <w:sz w:val="22"/>
          <w:szCs w:val="22"/>
        </w:rPr>
        <w:br w:type="page"/>
      </w:r>
    </w:p>
    <w:p w14:paraId="31FEDAAA" w14:textId="77777777" w:rsidR="00C23E1C" w:rsidRPr="009F525A" w:rsidRDefault="00C23E1C" w:rsidP="00C23E1C">
      <w:pPr>
        <w:tabs>
          <w:tab w:val="left" w:pos="1845"/>
        </w:tabs>
        <w:autoSpaceDE w:val="0"/>
        <w:autoSpaceDN w:val="0"/>
        <w:adjustRightInd w:val="0"/>
        <w:rPr>
          <w:rFonts w:ascii="Arial" w:hAnsi="Arial" w:cs="Arial"/>
          <w:bCs/>
          <w:sz w:val="22"/>
          <w:szCs w:val="22"/>
        </w:rPr>
      </w:pPr>
      <w:r w:rsidRPr="008D480C">
        <w:rPr>
          <w:rFonts w:ascii="Arial" w:hAnsi="Arial" w:cs="Arial"/>
          <w:b/>
          <w:sz w:val="22"/>
          <w:szCs w:val="22"/>
        </w:rPr>
        <w:lastRenderedPageBreak/>
        <w:t>MAIN DUTIES AND RESPONSIBILITIES</w:t>
      </w:r>
    </w:p>
    <w:p w14:paraId="19176D53" w14:textId="77777777" w:rsidR="00C23E1C" w:rsidRPr="008D480C" w:rsidRDefault="00C23E1C" w:rsidP="00C23E1C">
      <w:pPr>
        <w:rPr>
          <w:rFonts w:ascii="Arial" w:hAnsi="Arial" w:cs="Arial"/>
          <w:b/>
          <w:sz w:val="22"/>
          <w:szCs w:val="22"/>
        </w:rPr>
      </w:pPr>
    </w:p>
    <w:p w14:paraId="32C9BA28" w14:textId="77777777" w:rsidR="00C23E1C" w:rsidRPr="008D480C" w:rsidRDefault="00C23E1C" w:rsidP="00C23E1C">
      <w:pPr>
        <w:rPr>
          <w:rFonts w:ascii="Arial" w:hAnsi="Arial" w:cs="Arial"/>
          <w:b/>
          <w:sz w:val="22"/>
          <w:szCs w:val="22"/>
        </w:rPr>
      </w:pPr>
      <w:r w:rsidRPr="008D480C">
        <w:rPr>
          <w:rFonts w:ascii="Arial" w:hAnsi="Arial" w:cs="Arial"/>
          <w:b/>
          <w:sz w:val="22"/>
          <w:szCs w:val="22"/>
        </w:rPr>
        <w:t>Teaching and Learning</w:t>
      </w:r>
      <w:r>
        <w:rPr>
          <w:rFonts w:ascii="Arial" w:hAnsi="Arial" w:cs="Arial"/>
          <w:b/>
          <w:sz w:val="22"/>
          <w:szCs w:val="22"/>
        </w:rPr>
        <w:t>:</w:t>
      </w:r>
    </w:p>
    <w:p w14:paraId="7FF7626D" w14:textId="77777777" w:rsidR="00C23E1C" w:rsidRPr="008D480C" w:rsidRDefault="00C23E1C" w:rsidP="00C23E1C">
      <w:pPr>
        <w:rPr>
          <w:rFonts w:ascii="Arial" w:hAnsi="Arial" w:cs="Arial"/>
          <w:b/>
          <w:sz w:val="22"/>
          <w:szCs w:val="22"/>
        </w:rPr>
      </w:pPr>
    </w:p>
    <w:p w14:paraId="5087DDE4"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Contribute to the design development and delivery of modules related to </w:t>
      </w:r>
      <w:r>
        <w:rPr>
          <w:rFonts w:ascii="Arial" w:hAnsi="Arial" w:cs="Arial"/>
          <w:sz w:val="22"/>
          <w:szCs w:val="22"/>
        </w:rPr>
        <w:t xml:space="preserve">Bioscience </w:t>
      </w:r>
      <w:r w:rsidRPr="00552A69">
        <w:rPr>
          <w:rFonts w:ascii="Arial" w:hAnsi="Arial" w:cs="Arial"/>
          <w:sz w:val="22"/>
          <w:szCs w:val="22"/>
        </w:rPr>
        <w:t>within the School of Health, Sport and Bioscience.</w:t>
      </w:r>
    </w:p>
    <w:p w14:paraId="07585C0F" w14:textId="77777777" w:rsidR="00C23E1C" w:rsidRPr="00552A69" w:rsidRDefault="00C23E1C" w:rsidP="00C23E1C">
      <w:pPr>
        <w:ind w:left="284" w:hanging="284"/>
        <w:rPr>
          <w:rFonts w:ascii="Arial" w:hAnsi="Arial" w:cs="Arial"/>
          <w:sz w:val="22"/>
          <w:szCs w:val="22"/>
        </w:rPr>
      </w:pPr>
    </w:p>
    <w:p w14:paraId="63D051F6" w14:textId="38FAB24E"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Develop high quality teaching and learning materials</w:t>
      </w:r>
      <w:r>
        <w:rPr>
          <w:rFonts w:ascii="Arial" w:hAnsi="Arial" w:cs="Arial"/>
          <w:sz w:val="22"/>
          <w:szCs w:val="22"/>
        </w:rPr>
        <w:t>, on campus and via blended delivery</w:t>
      </w:r>
      <w:r w:rsidRPr="00552A69">
        <w:rPr>
          <w:rFonts w:ascii="Arial" w:hAnsi="Arial" w:cs="Arial"/>
          <w:sz w:val="22"/>
          <w:szCs w:val="22"/>
        </w:rPr>
        <w:t xml:space="preserve"> to support the delivery of </w:t>
      </w:r>
      <w:r>
        <w:rPr>
          <w:rFonts w:ascii="Arial" w:hAnsi="Arial" w:cs="Arial"/>
          <w:sz w:val="22"/>
          <w:szCs w:val="22"/>
        </w:rPr>
        <w:t>Bioscience</w:t>
      </w:r>
      <w:r w:rsidRPr="008D480C">
        <w:rPr>
          <w:rFonts w:ascii="Arial" w:hAnsi="Arial" w:cs="Arial"/>
          <w:sz w:val="22"/>
          <w:szCs w:val="22"/>
        </w:rPr>
        <w:t xml:space="preserve"> modules/</w:t>
      </w:r>
      <w:r>
        <w:rPr>
          <w:rFonts w:ascii="Arial" w:hAnsi="Arial" w:cs="Arial"/>
          <w:sz w:val="22"/>
          <w:szCs w:val="22"/>
        </w:rPr>
        <w:t xml:space="preserve">courses with focus on subjects within </w:t>
      </w:r>
      <w:r w:rsidR="00A552DA">
        <w:rPr>
          <w:rFonts w:ascii="Arial" w:hAnsi="Arial" w:cs="Arial"/>
          <w:sz w:val="22"/>
          <w:szCs w:val="22"/>
        </w:rPr>
        <w:t>Biochemistry/Biotechnology</w:t>
      </w:r>
      <w:r w:rsidR="00B0218F">
        <w:rPr>
          <w:rFonts w:ascii="Arial" w:hAnsi="Arial" w:cs="Arial"/>
          <w:sz w:val="22"/>
          <w:szCs w:val="22"/>
        </w:rPr>
        <w:t>, Pharmacology</w:t>
      </w:r>
      <w:r w:rsidR="00A552DA">
        <w:rPr>
          <w:rFonts w:ascii="Arial" w:hAnsi="Arial" w:cs="Arial"/>
          <w:sz w:val="22"/>
          <w:szCs w:val="22"/>
        </w:rPr>
        <w:t xml:space="preserve"> and </w:t>
      </w:r>
      <w:r>
        <w:rPr>
          <w:rFonts w:ascii="Arial" w:hAnsi="Arial" w:cs="Arial"/>
          <w:sz w:val="22"/>
          <w:szCs w:val="22"/>
        </w:rPr>
        <w:t>Biomedical Sciences</w:t>
      </w:r>
      <w:r>
        <w:rPr>
          <w:rFonts w:ascii="Arial" w:hAnsi="Arial" w:cs="Arial"/>
          <w:bCs/>
          <w:sz w:val="22"/>
          <w:szCs w:val="22"/>
        </w:rPr>
        <w:t>.</w:t>
      </w:r>
    </w:p>
    <w:p w14:paraId="49E53225" w14:textId="77777777" w:rsidR="00C23E1C" w:rsidRPr="00552A69" w:rsidRDefault="00C23E1C" w:rsidP="00C23E1C">
      <w:pPr>
        <w:ind w:left="284" w:hanging="284"/>
        <w:rPr>
          <w:rFonts w:ascii="Arial" w:hAnsi="Arial" w:cs="Arial"/>
          <w:sz w:val="22"/>
          <w:szCs w:val="22"/>
        </w:rPr>
      </w:pPr>
    </w:p>
    <w:p w14:paraId="78C17EDE"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Consistently and proactively deliver innovative and inclusive teaching, learning and assessment strategies that enhance the student learning experience to students on the </w:t>
      </w:r>
      <w:r>
        <w:rPr>
          <w:rFonts w:ascii="Arial" w:hAnsi="Arial" w:cs="Arial"/>
          <w:sz w:val="22"/>
          <w:szCs w:val="22"/>
        </w:rPr>
        <w:t xml:space="preserve">Bioscience </w:t>
      </w:r>
      <w:r w:rsidRPr="00552A69">
        <w:rPr>
          <w:rFonts w:ascii="Arial" w:hAnsi="Arial" w:cs="Arial"/>
          <w:sz w:val="22"/>
          <w:szCs w:val="22"/>
        </w:rPr>
        <w:t>degree</w:t>
      </w:r>
      <w:r>
        <w:rPr>
          <w:rFonts w:ascii="Arial" w:hAnsi="Arial" w:cs="Arial"/>
          <w:sz w:val="22"/>
          <w:szCs w:val="22"/>
        </w:rPr>
        <w:t>s</w:t>
      </w:r>
      <w:r w:rsidRPr="00552A69">
        <w:rPr>
          <w:rFonts w:ascii="Arial" w:hAnsi="Arial" w:cs="Arial"/>
          <w:sz w:val="22"/>
          <w:szCs w:val="22"/>
        </w:rPr>
        <w:t xml:space="preserve"> and/or othe</w:t>
      </w:r>
      <w:r w:rsidRPr="008D480C">
        <w:rPr>
          <w:rFonts w:ascii="Arial" w:hAnsi="Arial" w:cs="Arial"/>
          <w:sz w:val="22"/>
          <w:szCs w:val="22"/>
        </w:rPr>
        <w:t xml:space="preserve">r courses within the School of </w:t>
      </w:r>
      <w:r w:rsidRPr="00552A69">
        <w:rPr>
          <w:rFonts w:ascii="Arial" w:hAnsi="Arial" w:cs="Arial"/>
          <w:sz w:val="22"/>
          <w:szCs w:val="22"/>
        </w:rPr>
        <w:t xml:space="preserve">Health, Sport and Bioscience </w:t>
      </w:r>
    </w:p>
    <w:p w14:paraId="322D0B27" w14:textId="77777777" w:rsidR="00C23E1C" w:rsidRPr="00552A69" w:rsidRDefault="00C23E1C" w:rsidP="00C23E1C">
      <w:pPr>
        <w:ind w:left="284" w:hanging="284"/>
        <w:rPr>
          <w:rFonts w:ascii="Arial" w:hAnsi="Arial" w:cs="Arial"/>
          <w:sz w:val="22"/>
          <w:szCs w:val="22"/>
        </w:rPr>
      </w:pPr>
    </w:p>
    <w:p w14:paraId="05119E6E" w14:textId="77777777" w:rsidR="00C23E1C" w:rsidRDefault="00C23E1C" w:rsidP="00C23E1C">
      <w:pPr>
        <w:ind w:left="284" w:hanging="284"/>
        <w:rPr>
          <w:rFonts w:ascii="Arial" w:hAnsi="Arial" w:cs="Arial"/>
          <w:sz w:val="22"/>
          <w:szCs w:val="22"/>
        </w:rPr>
      </w:pPr>
      <w:r w:rsidRPr="008D480C">
        <w:rPr>
          <w:rFonts w:ascii="Arial" w:hAnsi="Arial" w:cs="Arial"/>
          <w:b/>
          <w:sz w:val="22"/>
          <w:szCs w:val="22"/>
        </w:rPr>
        <w:t>•</w:t>
      </w:r>
      <w:r w:rsidRPr="008D480C">
        <w:rPr>
          <w:rFonts w:ascii="Arial" w:hAnsi="Arial" w:cs="Arial"/>
          <w:b/>
          <w:sz w:val="22"/>
          <w:szCs w:val="22"/>
        </w:rPr>
        <w:tab/>
      </w:r>
      <w:r w:rsidRPr="00552A69">
        <w:rPr>
          <w:rFonts w:ascii="Arial" w:hAnsi="Arial" w:cs="Arial"/>
          <w:sz w:val="22"/>
          <w:szCs w:val="22"/>
        </w:rPr>
        <w:t>Support our diverse student body through various means, acting as personal tutor, monitoring their progression and achievement and through supporting learning gain.</w:t>
      </w:r>
    </w:p>
    <w:p w14:paraId="0FF78B79" w14:textId="77777777" w:rsidR="00C23E1C" w:rsidRPr="00552A69" w:rsidRDefault="00C23E1C" w:rsidP="00C23E1C">
      <w:pPr>
        <w:ind w:left="284" w:hanging="284"/>
        <w:rPr>
          <w:rFonts w:ascii="Arial" w:hAnsi="Arial" w:cs="Arial"/>
          <w:sz w:val="22"/>
          <w:szCs w:val="22"/>
        </w:rPr>
      </w:pPr>
    </w:p>
    <w:p w14:paraId="26AE6C90"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Work in partnership with the </w:t>
      </w:r>
      <w:r>
        <w:rPr>
          <w:rFonts w:ascii="Arial" w:hAnsi="Arial" w:cs="Arial"/>
          <w:sz w:val="22"/>
          <w:szCs w:val="22"/>
        </w:rPr>
        <w:t>course</w:t>
      </w:r>
      <w:r w:rsidRPr="00552A69">
        <w:rPr>
          <w:rFonts w:ascii="Arial" w:hAnsi="Arial" w:cs="Arial"/>
          <w:sz w:val="22"/>
          <w:szCs w:val="22"/>
        </w:rPr>
        <w:t xml:space="preserve"> team, clinical practice staff, and service users to deliver high quality modules/courses relevant to the needs of service users and their</w:t>
      </w:r>
      <w:r>
        <w:rPr>
          <w:rFonts w:ascii="Arial" w:hAnsi="Arial" w:cs="Arial"/>
          <w:sz w:val="22"/>
          <w:szCs w:val="22"/>
        </w:rPr>
        <w:t xml:space="preserve"> </w:t>
      </w:r>
      <w:r w:rsidRPr="00552A69">
        <w:rPr>
          <w:rFonts w:ascii="Arial" w:hAnsi="Arial" w:cs="Arial"/>
          <w:sz w:val="22"/>
          <w:szCs w:val="22"/>
        </w:rPr>
        <w:t>carers/families/significant others.</w:t>
      </w:r>
    </w:p>
    <w:p w14:paraId="0C878E5B" w14:textId="77777777" w:rsidR="00C23E1C" w:rsidRPr="00552A69" w:rsidRDefault="00C23E1C" w:rsidP="00C23E1C">
      <w:pPr>
        <w:ind w:left="284" w:hanging="284"/>
        <w:rPr>
          <w:rFonts w:ascii="Arial" w:hAnsi="Arial" w:cs="Arial"/>
          <w:sz w:val="22"/>
          <w:szCs w:val="22"/>
        </w:rPr>
      </w:pPr>
    </w:p>
    <w:p w14:paraId="476CFBD2"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Support engagement with partner </w:t>
      </w:r>
      <w:r>
        <w:rPr>
          <w:rFonts w:ascii="Arial" w:hAnsi="Arial" w:cs="Arial"/>
          <w:sz w:val="22"/>
          <w:szCs w:val="22"/>
        </w:rPr>
        <w:t xml:space="preserve">organizations and other stakeholders, </w:t>
      </w:r>
      <w:r w:rsidRPr="00552A69">
        <w:rPr>
          <w:rFonts w:ascii="Arial" w:hAnsi="Arial" w:cs="Arial"/>
          <w:sz w:val="22"/>
          <w:szCs w:val="22"/>
        </w:rPr>
        <w:t>and suppo</w:t>
      </w:r>
      <w:r w:rsidRPr="00F96AF0">
        <w:rPr>
          <w:rFonts w:ascii="Arial" w:hAnsi="Arial" w:cs="Arial"/>
          <w:sz w:val="22"/>
          <w:szCs w:val="22"/>
        </w:rPr>
        <w:t>rt learners and</w:t>
      </w:r>
      <w:r w:rsidRPr="00552A69">
        <w:rPr>
          <w:rFonts w:ascii="Arial" w:hAnsi="Arial" w:cs="Arial"/>
          <w:sz w:val="22"/>
          <w:szCs w:val="22"/>
        </w:rPr>
        <w:t xml:space="preserve"> placement facilitators/mentors in practice.</w:t>
      </w:r>
    </w:p>
    <w:p w14:paraId="3B057B0F" w14:textId="77777777" w:rsidR="00C23E1C" w:rsidRDefault="00C23E1C" w:rsidP="00C23E1C">
      <w:pPr>
        <w:ind w:left="284" w:hanging="284"/>
        <w:rPr>
          <w:rFonts w:ascii="Arial" w:hAnsi="Arial" w:cs="Arial"/>
          <w:sz w:val="22"/>
          <w:szCs w:val="22"/>
        </w:rPr>
      </w:pPr>
    </w:p>
    <w:p w14:paraId="5C4ECB22"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In conjunction with the Head of </w:t>
      </w:r>
      <w:r>
        <w:rPr>
          <w:rFonts w:ascii="Arial" w:hAnsi="Arial" w:cs="Arial"/>
          <w:sz w:val="22"/>
          <w:szCs w:val="22"/>
        </w:rPr>
        <w:t xml:space="preserve">Department, Subject Area Leads and Course Leaders identify and secure </w:t>
      </w:r>
      <w:r w:rsidRPr="00552A69">
        <w:rPr>
          <w:rFonts w:ascii="Arial" w:hAnsi="Arial" w:cs="Arial"/>
          <w:sz w:val="22"/>
          <w:szCs w:val="22"/>
        </w:rPr>
        <w:t xml:space="preserve">suitable </w:t>
      </w:r>
      <w:r>
        <w:rPr>
          <w:rFonts w:ascii="Arial" w:hAnsi="Arial" w:cs="Arial"/>
          <w:sz w:val="22"/>
          <w:szCs w:val="22"/>
        </w:rPr>
        <w:t xml:space="preserve">student </w:t>
      </w:r>
      <w:r w:rsidRPr="00552A69">
        <w:rPr>
          <w:rFonts w:ascii="Arial" w:hAnsi="Arial" w:cs="Arial"/>
          <w:sz w:val="22"/>
          <w:szCs w:val="22"/>
        </w:rPr>
        <w:t>placements for practice</w:t>
      </w:r>
      <w:r>
        <w:rPr>
          <w:rFonts w:ascii="Arial" w:hAnsi="Arial" w:cs="Arial"/>
          <w:sz w:val="22"/>
          <w:szCs w:val="22"/>
        </w:rPr>
        <w:t>-</w:t>
      </w:r>
      <w:r w:rsidRPr="00552A69">
        <w:rPr>
          <w:rFonts w:ascii="Arial" w:hAnsi="Arial" w:cs="Arial"/>
          <w:sz w:val="22"/>
          <w:szCs w:val="22"/>
        </w:rPr>
        <w:t>based learning.</w:t>
      </w:r>
    </w:p>
    <w:p w14:paraId="55D3CBA4" w14:textId="77777777" w:rsidR="00C23E1C" w:rsidRDefault="00C23E1C" w:rsidP="00C23E1C">
      <w:pPr>
        <w:ind w:left="284" w:hanging="284"/>
        <w:rPr>
          <w:rFonts w:ascii="Arial" w:hAnsi="Arial" w:cs="Arial"/>
          <w:sz w:val="22"/>
          <w:szCs w:val="22"/>
        </w:rPr>
      </w:pPr>
    </w:p>
    <w:p w14:paraId="393828D2" w14:textId="77777777" w:rsidR="00C23E1C" w:rsidRDefault="00C23E1C" w:rsidP="00C23E1C">
      <w:pPr>
        <w:pStyle w:val="ListParagraph"/>
        <w:ind w:left="0"/>
        <w:rPr>
          <w:rFonts w:ascii="Arial" w:hAnsi="Arial" w:cs="Arial"/>
          <w:b/>
          <w:sz w:val="22"/>
          <w:szCs w:val="22"/>
        </w:rPr>
      </w:pPr>
      <w:r w:rsidRPr="0072798A">
        <w:rPr>
          <w:rFonts w:ascii="Arial" w:hAnsi="Arial" w:cs="Arial"/>
          <w:b/>
          <w:sz w:val="22"/>
          <w:szCs w:val="22"/>
        </w:rPr>
        <w:t>Research</w:t>
      </w:r>
      <w:r>
        <w:rPr>
          <w:rFonts w:ascii="Arial" w:hAnsi="Arial" w:cs="Arial"/>
          <w:b/>
          <w:sz w:val="22"/>
          <w:szCs w:val="22"/>
        </w:rPr>
        <w:t xml:space="preserve"> and Knowledge Exchange:</w:t>
      </w:r>
    </w:p>
    <w:p w14:paraId="3A82DCC0" w14:textId="77777777" w:rsidR="00C23E1C" w:rsidRPr="00552A69" w:rsidRDefault="00C23E1C" w:rsidP="00C23E1C">
      <w:pPr>
        <w:ind w:left="284" w:hanging="284"/>
        <w:rPr>
          <w:rFonts w:ascii="Arial" w:hAnsi="Arial" w:cs="Arial"/>
          <w:sz w:val="22"/>
          <w:szCs w:val="22"/>
        </w:rPr>
      </w:pPr>
    </w:p>
    <w:p w14:paraId="495B9122"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Support and contribute to applied research, professional practice, and other scholarly activity in the field of </w:t>
      </w:r>
      <w:r>
        <w:rPr>
          <w:rFonts w:ascii="Arial" w:hAnsi="Arial" w:cs="Arial"/>
          <w:sz w:val="22"/>
          <w:szCs w:val="22"/>
        </w:rPr>
        <w:t>Bioscience</w:t>
      </w:r>
      <w:r w:rsidRPr="00552A69">
        <w:rPr>
          <w:rFonts w:ascii="Arial" w:hAnsi="Arial" w:cs="Arial"/>
          <w:sz w:val="22"/>
          <w:szCs w:val="22"/>
        </w:rPr>
        <w:t xml:space="preserve"> as part of the school’s academic development programme.</w:t>
      </w:r>
    </w:p>
    <w:p w14:paraId="58DBA7F5" w14:textId="77777777" w:rsidR="00C23E1C" w:rsidRPr="00552A69" w:rsidRDefault="00C23E1C" w:rsidP="00C23E1C">
      <w:pPr>
        <w:ind w:left="284" w:hanging="284"/>
        <w:rPr>
          <w:rFonts w:ascii="Arial" w:hAnsi="Arial" w:cs="Arial"/>
          <w:sz w:val="22"/>
          <w:szCs w:val="22"/>
        </w:rPr>
      </w:pPr>
    </w:p>
    <w:p w14:paraId="7DC73D57"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Take responsibility for ensuring personal academic and professional development within the field of </w:t>
      </w:r>
      <w:r>
        <w:rPr>
          <w:rFonts w:ascii="Arial" w:hAnsi="Arial" w:cs="Arial"/>
          <w:sz w:val="22"/>
          <w:szCs w:val="22"/>
        </w:rPr>
        <w:t>Bioscience</w:t>
      </w:r>
      <w:r w:rsidRPr="00552A69">
        <w:rPr>
          <w:rFonts w:ascii="Arial" w:hAnsi="Arial" w:cs="Arial"/>
          <w:sz w:val="22"/>
          <w:szCs w:val="22"/>
        </w:rPr>
        <w:t xml:space="preserve"> and educational practice is maintained.</w:t>
      </w:r>
    </w:p>
    <w:p w14:paraId="5F891C8D" w14:textId="77777777" w:rsidR="00C23E1C" w:rsidRDefault="00C23E1C" w:rsidP="00C23E1C">
      <w:pPr>
        <w:ind w:left="284" w:hanging="284"/>
        <w:rPr>
          <w:rFonts w:ascii="Arial" w:hAnsi="Arial" w:cs="Arial"/>
          <w:sz w:val="22"/>
          <w:szCs w:val="22"/>
        </w:rPr>
      </w:pPr>
    </w:p>
    <w:p w14:paraId="2A19476F" w14:textId="77777777" w:rsidR="00C23E1C" w:rsidRDefault="00C23E1C" w:rsidP="00C23E1C">
      <w:pPr>
        <w:ind w:left="284" w:hanging="284"/>
        <w:rPr>
          <w:rFonts w:ascii="Arial" w:hAnsi="Arial" w:cs="Arial"/>
          <w:sz w:val="22"/>
          <w:szCs w:val="22"/>
        </w:rPr>
      </w:pPr>
      <w:r w:rsidRPr="003463D6">
        <w:rPr>
          <w:rFonts w:ascii="Arial" w:hAnsi="Arial" w:cs="Arial"/>
          <w:sz w:val="22"/>
          <w:szCs w:val="22"/>
        </w:rPr>
        <w:t>•</w:t>
      </w:r>
      <w:r w:rsidRPr="003463D6">
        <w:rPr>
          <w:rFonts w:ascii="Arial" w:hAnsi="Arial" w:cs="Arial"/>
          <w:sz w:val="22"/>
          <w:szCs w:val="22"/>
        </w:rPr>
        <w:tab/>
        <w:t xml:space="preserve">Contribute to knowledge transfer and dissemination of research findings and advance the academic debate </w:t>
      </w:r>
      <w:proofErr w:type="gramStart"/>
      <w:r w:rsidRPr="003463D6">
        <w:rPr>
          <w:rFonts w:ascii="Arial" w:hAnsi="Arial" w:cs="Arial"/>
          <w:sz w:val="22"/>
          <w:szCs w:val="22"/>
        </w:rPr>
        <w:t>in the area of</w:t>
      </w:r>
      <w:proofErr w:type="gramEnd"/>
      <w:r w:rsidRPr="003463D6">
        <w:rPr>
          <w:rFonts w:ascii="Arial" w:hAnsi="Arial" w:cs="Arial"/>
          <w:sz w:val="22"/>
          <w:szCs w:val="22"/>
        </w:rPr>
        <w:t xml:space="preserve"> expertise</w:t>
      </w:r>
      <w:r>
        <w:rPr>
          <w:rFonts w:ascii="Arial" w:hAnsi="Arial" w:cs="Arial"/>
          <w:sz w:val="22"/>
          <w:szCs w:val="22"/>
        </w:rPr>
        <w:t>.</w:t>
      </w:r>
    </w:p>
    <w:p w14:paraId="26D62A9E" w14:textId="77777777" w:rsidR="00C23E1C" w:rsidRPr="008D480C" w:rsidRDefault="00C23E1C" w:rsidP="00C23E1C">
      <w:pPr>
        <w:rPr>
          <w:rFonts w:ascii="Arial" w:hAnsi="Arial" w:cs="Arial"/>
          <w:b/>
          <w:sz w:val="22"/>
          <w:szCs w:val="22"/>
        </w:rPr>
      </w:pPr>
    </w:p>
    <w:p w14:paraId="012DB935" w14:textId="77777777" w:rsidR="00C23E1C" w:rsidRDefault="00C23E1C" w:rsidP="00C23E1C">
      <w:pPr>
        <w:rPr>
          <w:rFonts w:ascii="Arial" w:hAnsi="Arial" w:cs="Arial"/>
          <w:b/>
          <w:sz w:val="22"/>
          <w:szCs w:val="22"/>
        </w:rPr>
      </w:pPr>
      <w:r w:rsidRPr="008D480C">
        <w:rPr>
          <w:rFonts w:ascii="Arial" w:hAnsi="Arial" w:cs="Arial"/>
          <w:b/>
          <w:sz w:val="22"/>
          <w:szCs w:val="22"/>
        </w:rPr>
        <w:t>Other</w:t>
      </w:r>
      <w:r>
        <w:rPr>
          <w:rFonts w:ascii="Arial" w:hAnsi="Arial" w:cs="Arial"/>
          <w:b/>
          <w:sz w:val="22"/>
          <w:szCs w:val="22"/>
        </w:rPr>
        <w:t>:</w:t>
      </w:r>
      <w:r w:rsidRPr="008D480C">
        <w:rPr>
          <w:rFonts w:ascii="Arial" w:hAnsi="Arial" w:cs="Arial"/>
          <w:b/>
          <w:sz w:val="22"/>
          <w:szCs w:val="22"/>
        </w:rPr>
        <w:t xml:space="preserve">  </w:t>
      </w:r>
    </w:p>
    <w:p w14:paraId="5226D682" w14:textId="77777777" w:rsidR="00C23E1C" w:rsidRPr="008D480C" w:rsidRDefault="00C23E1C" w:rsidP="00C23E1C">
      <w:pPr>
        <w:rPr>
          <w:rFonts w:ascii="Arial" w:hAnsi="Arial" w:cs="Arial"/>
          <w:b/>
          <w:sz w:val="22"/>
          <w:szCs w:val="22"/>
        </w:rPr>
      </w:pPr>
    </w:p>
    <w:p w14:paraId="3700122B"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Contribute to university activities, particularly those intended to enhance the student experience and improv</w:t>
      </w:r>
      <w:r>
        <w:rPr>
          <w:rFonts w:ascii="Arial" w:hAnsi="Arial" w:cs="Arial"/>
          <w:sz w:val="22"/>
          <w:szCs w:val="22"/>
        </w:rPr>
        <w:t>e</w:t>
      </w:r>
      <w:r w:rsidRPr="00552A69">
        <w:rPr>
          <w:rFonts w:ascii="Arial" w:hAnsi="Arial" w:cs="Arial"/>
          <w:sz w:val="22"/>
          <w:szCs w:val="22"/>
        </w:rPr>
        <w:t xml:space="preserve"> the attainment gap.</w:t>
      </w:r>
    </w:p>
    <w:p w14:paraId="18C5D1DE" w14:textId="77777777" w:rsidR="00C23E1C" w:rsidRPr="00552A69" w:rsidRDefault="00C23E1C" w:rsidP="00C23E1C">
      <w:pPr>
        <w:ind w:left="284" w:hanging="284"/>
        <w:rPr>
          <w:rFonts w:ascii="Arial" w:hAnsi="Arial" w:cs="Arial"/>
          <w:sz w:val="22"/>
          <w:szCs w:val="22"/>
        </w:rPr>
      </w:pPr>
    </w:p>
    <w:p w14:paraId="7810E7BE" w14:textId="586E9601"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Participate and actively engage in university activities, including Open Days,</w:t>
      </w:r>
      <w:r w:rsidR="00B0218F">
        <w:rPr>
          <w:rFonts w:ascii="Arial" w:hAnsi="Arial" w:cs="Arial"/>
          <w:sz w:val="22"/>
          <w:szCs w:val="22"/>
        </w:rPr>
        <w:t xml:space="preserve"> offer holder days,</w:t>
      </w:r>
      <w:r w:rsidRPr="00552A69">
        <w:rPr>
          <w:rFonts w:ascii="Arial" w:hAnsi="Arial" w:cs="Arial"/>
          <w:sz w:val="22"/>
          <w:szCs w:val="22"/>
        </w:rPr>
        <w:t xml:space="preserve"> </w:t>
      </w:r>
      <w:r w:rsidR="00B0218F">
        <w:rPr>
          <w:rFonts w:ascii="Arial" w:hAnsi="Arial" w:cs="Arial"/>
          <w:sz w:val="22"/>
          <w:szCs w:val="22"/>
        </w:rPr>
        <w:t xml:space="preserve">outreach activities, </w:t>
      </w:r>
      <w:r w:rsidRPr="00552A69">
        <w:rPr>
          <w:rFonts w:ascii="Arial" w:hAnsi="Arial" w:cs="Arial"/>
          <w:sz w:val="22"/>
          <w:szCs w:val="22"/>
        </w:rPr>
        <w:t xml:space="preserve">school/college meetings, committees, and assessment boards. </w:t>
      </w:r>
    </w:p>
    <w:p w14:paraId="3B9769C5" w14:textId="77777777" w:rsidR="00C23E1C" w:rsidRDefault="00C23E1C" w:rsidP="00C23E1C">
      <w:pPr>
        <w:ind w:left="284" w:hanging="284"/>
        <w:rPr>
          <w:rFonts w:ascii="Arial" w:hAnsi="Arial" w:cs="Arial"/>
          <w:sz w:val="22"/>
          <w:szCs w:val="22"/>
        </w:rPr>
      </w:pPr>
    </w:p>
    <w:p w14:paraId="3AC18D3F" w14:textId="77777777" w:rsidR="00C23E1C" w:rsidRPr="003463D6" w:rsidRDefault="00C23E1C" w:rsidP="00C23E1C">
      <w:pPr>
        <w:pStyle w:val="ListParagraph"/>
        <w:numPr>
          <w:ilvl w:val="0"/>
          <w:numId w:val="2"/>
        </w:numPr>
        <w:tabs>
          <w:tab w:val="left" w:pos="0"/>
        </w:tabs>
        <w:ind w:left="284" w:hanging="284"/>
        <w:rPr>
          <w:rFonts w:ascii="Arial" w:hAnsi="Arial" w:cs="Arial"/>
          <w:sz w:val="22"/>
          <w:szCs w:val="22"/>
        </w:rPr>
      </w:pPr>
      <w:r w:rsidRPr="003463D6">
        <w:rPr>
          <w:rFonts w:ascii="Arial" w:hAnsi="Arial" w:cs="Arial"/>
          <w:sz w:val="22"/>
          <w:szCs w:val="22"/>
        </w:rPr>
        <w:t>Be involved in the recruitment and selection process of students and staff commensurate with the grade of Lecturer or Senior Lecturer.</w:t>
      </w:r>
    </w:p>
    <w:p w14:paraId="2E548C32" w14:textId="77777777" w:rsidR="00C23E1C" w:rsidRPr="00552A69" w:rsidRDefault="00C23E1C" w:rsidP="00C23E1C">
      <w:pPr>
        <w:rPr>
          <w:rFonts w:ascii="Arial" w:hAnsi="Arial" w:cs="Arial"/>
          <w:sz w:val="22"/>
          <w:szCs w:val="22"/>
        </w:rPr>
      </w:pPr>
    </w:p>
    <w:p w14:paraId="7C9319A0"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Work with external partners</w:t>
      </w:r>
      <w:r>
        <w:rPr>
          <w:rFonts w:ascii="Arial" w:hAnsi="Arial" w:cs="Arial"/>
          <w:sz w:val="22"/>
          <w:szCs w:val="22"/>
        </w:rPr>
        <w:t>, professional bodies</w:t>
      </w:r>
      <w:r w:rsidRPr="00552A69">
        <w:rPr>
          <w:rFonts w:ascii="Arial" w:hAnsi="Arial" w:cs="Arial"/>
          <w:sz w:val="22"/>
          <w:szCs w:val="22"/>
        </w:rPr>
        <w:t xml:space="preserve"> and organisations promoting the university. </w:t>
      </w:r>
    </w:p>
    <w:p w14:paraId="324B098F" w14:textId="77777777" w:rsidR="00C23E1C" w:rsidRPr="00552A69" w:rsidRDefault="00C23E1C" w:rsidP="00C23E1C">
      <w:pPr>
        <w:ind w:left="284" w:hanging="284"/>
        <w:rPr>
          <w:rFonts w:ascii="Arial" w:hAnsi="Arial" w:cs="Arial"/>
          <w:sz w:val="22"/>
          <w:szCs w:val="22"/>
        </w:rPr>
      </w:pPr>
    </w:p>
    <w:p w14:paraId="03BA854D" w14:textId="77777777" w:rsidR="00C23E1C" w:rsidRDefault="00C23E1C" w:rsidP="00C23E1C">
      <w:pPr>
        <w:ind w:left="284" w:hanging="284"/>
        <w:rPr>
          <w:rFonts w:ascii="Arial" w:hAnsi="Arial" w:cs="Arial"/>
          <w:sz w:val="22"/>
          <w:szCs w:val="22"/>
        </w:rPr>
      </w:pPr>
      <w:r w:rsidRPr="00552A69">
        <w:rPr>
          <w:rFonts w:ascii="Arial" w:hAnsi="Arial" w:cs="Arial"/>
          <w:sz w:val="22"/>
          <w:szCs w:val="22"/>
        </w:rPr>
        <w:lastRenderedPageBreak/>
        <w:t>•</w:t>
      </w:r>
      <w:r w:rsidRPr="00552A69">
        <w:rPr>
          <w:rFonts w:ascii="Arial" w:hAnsi="Arial" w:cs="Arial"/>
          <w:sz w:val="22"/>
          <w:szCs w:val="22"/>
        </w:rPr>
        <w:tab/>
        <w:t xml:space="preserve">Contribute to the planning and implementation of the organisational strategy at school and subject level. </w:t>
      </w:r>
    </w:p>
    <w:p w14:paraId="25987FFD" w14:textId="77777777" w:rsidR="00C23E1C" w:rsidRPr="00552A69" w:rsidRDefault="00C23E1C" w:rsidP="00C23E1C">
      <w:pPr>
        <w:ind w:left="284" w:hanging="284"/>
        <w:rPr>
          <w:rFonts w:ascii="Arial" w:hAnsi="Arial" w:cs="Arial"/>
          <w:sz w:val="22"/>
          <w:szCs w:val="22"/>
        </w:rPr>
      </w:pPr>
    </w:p>
    <w:p w14:paraId="6672DC68"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 xml:space="preserve">To work within the university’s equal opportunities policies and procedure and actively promote equality, diversity, and inclusion. </w:t>
      </w:r>
    </w:p>
    <w:p w14:paraId="5F7E7744" w14:textId="77777777" w:rsidR="00C23E1C" w:rsidRDefault="00C23E1C" w:rsidP="00C23E1C">
      <w:pPr>
        <w:ind w:left="284" w:hanging="284"/>
        <w:rPr>
          <w:rFonts w:ascii="Arial" w:hAnsi="Arial" w:cs="Arial"/>
          <w:sz w:val="22"/>
          <w:szCs w:val="22"/>
        </w:rPr>
      </w:pPr>
    </w:p>
    <w:p w14:paraId="11B264B7" w14:textId="77777777" w:rsidR="00C23E1C" w:rsidRDefault="00C23E1C" w:rsidP="00C23E1C">
      <w:pPr>
        <w:ind w:left="284" w:hanging="284"/>
        <w:rPr>
          <w:rFonts w:ascii="Arial" w:hAnsi="Arial" w:cs="Arial"/>
          <w:sz w:val="22"/>
          <w:szCs w:val="22"/>
        </w:rPr>
      </w:pPr>
      <w:r w:rsidRPr="00552A69">
        <w:rPr>
          <w:rFonts w:ascii="Arial" w:hAnsi="Arial" w:cs="Arial"/>
          <w:sz w:val="22"/>
          <w:szCs w:val="22"/>
        </w:rPr>
        <w:t>•</w:t>
      </w:r>
      <w:r w:rsidRPr="00552A69">
        <w:rPr>
          <w:rFonts w:ascii="Arial" w:hAnsi="Arial" w:cs="Arial"/>
          <w:sz w:val="22"/>
          <w:szCs w:val="22"/>
        </w:rPr>
        <w:tab/>
        <w:t>To undertake such duties as may be assigned by the Head of Department.</w:t>
      </w:r>
    </w:p>
    <w:p w14:paraId="03CE815F" w14:textId="77777777" w:rsidR="00C23E1C" w:rsidRPr="00552A69" w:rsidRDefault="00C23E1C" w:rsidP="00C23E1C">
      <w:pPr>
        <w:rPr>
          <w:rFonts w:ascii="Arial" w:hAnsi="Arial" w:cs="Arial"/>
          <w:sz w:val="22"/>
          <w:szCs w:val="22"/>
        </w:rPr>
      </w:pPr>
    </w:p>
    <w:p w14:paraId="2445D887" w14:textId="77777777" w:rsidR="00C23E1C" w:rsidRDefault="00C23E1C" w:rsidP="00C23E1C">
      <w:pPr>
        <w:rPr>
          <w:rFonts w:ascii="Arial" w:hAnsi="Arial" w:cs="Arial"/>
          <w:sz w:val="22"/>
          <w:szCs w:val="22"/>
        </w:rPr>
      </w:pPr>
    </w:p>
    <w:p w14:paraId="269083AB" w14:textId="77777777" w:rsidR="00C23E1C" w:rsidRDefault="00C23E1C" w:rsidP="00C23E1C">
      <w:pPr>
        <w:rPr>
          <w:rFonts w:ascii="Arial" w:hAnsi="Arial" w:cs="Arial"/>
          <w:sz w:val="22"/>
          <w:szCs w:val="22"/>
        </w:rPr>
      </w:pPr>
    </w:p>
    <w:p w14:paraId="1117FBAF" w14:textId="77777777" w:rsidR="00C23E1C" w:rsidRDefault="00C23E1C" w:rsidP="00C23E1C">
      <w:pPr>
        <w:rPr>
          <w:rFonts w:ascii="Arial" w:hAnsi="Arial" w:cs="Arial"/>
          <w:sz w:val="22"/>
          <w:szCs w:val="22"/>
        </w:rPr>
      </w:pPr>
    </w:p>
    <w:p w14:paraId="601F23C4" w14:textId="77777777" w:rsidR="00C23E1C" w:rsidRDefault="00C23E1C" w:rsidP="00C23E1C">
      <w:pPr>
        <w:rPr>
          <w:rFonts w:ascii="Arial" w:hAnsi="Arial" w:cs="Arial"/>
          <w:sz w:val="22"/>
          <w:szCs w:val="22"/>
        </w:rPr>
      </w:pPr>
      <w:r>
        <w:rPr>
          <w:rFonts w:ascii="Arial" w:hAnsi="Arial" w:cs="Arial"/>
          <w:sz w:val="22"/>
          <w:szCs w:val="22"/>
        </w:rPr>
        <w:br w:type="page"/>
      </w:r>
    </w:p>
    <w:p w14:paraId="25AC0313" w14:textId="77777777" w:rsidR="00C23E1C" w:rsidRPr="009D35B9" w:rsidRDefault="00C23E1C" w:rsidP="00C23E1C">
      <w:pPr>
        <w:spacing w:after="120"/>
        <w:rPr>
          <w:rFonts w:ascii="Arial" w:hAnsi="Arial" w:cs="Arial"/>
          <w:sz w:val="22"/>
          <w:szCs w:val="22"/>
        </w:rPr>
      </w:pPr>
      <w:r w:rsidRPr="009D35B9">
        <w:rPr>
          <w:rFonts w:ascii="Arial" w:hAnsi="Arial" w:cs="Arial"/>
          <w:b/>
          <w:sz w:val="28"/>
          <w:szCs w:val="28"/>
        </w:rPr>
        <w:lastRenderedPageBreak/>
        <w:t>PERSON SPECIFICATION</w:t>
      </w:r>
    </w:p>
    <w:p w14:paraId="52FEC6D1" w14:textId="77777777" w:rsidR="00C23E1C" w:rsidRPr="009D35B9" w:rsidRDefault="00C23E1C" w:rsidP="00C23E1C">
      <w:pPr>
        <w:tabs>
          <w:tab w:val="left" w:pos="4536"/>
          <w:tab w:val="left" w:pos="7513"/>
          <w:tab w:val="left" w:pos="8931"/>
        </w:tabs>
        <w:rPr>
          <w:rFonts w:ascii="Arial" w:hAnsi="Arial" w:cs="Arial"/>
          <w:b/>
          <w:sz w:val="22"/>
          <w:szCs w:val="22"/>
        </w:rPr>
      </w:pP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6520"/>
        <w:gridCol w:w="1043"/>
      </w:tblGrid>
      <w:tr w:rsidR="00C23E1C" w:rsidRPr="009D35B9" w14:paraId="0966F2CE" w14:textId="77777777" w:rsidTr="00396462">
        <w:trPr>
          <w:jc w:val="center"/>
        </w:trPr>
        <w:tc>
          <w:tcPr>
            <w:tcW w:w="2180" w:type="dxa"/>
          </w:tcPr>
          <w:p w14:paraId="131E34BE" w14:textId="77777777" w:rsidR="00C23E1C" w:rsidRPr="009D35B9" w:rsidRDefault="00C23E1C" w:rsidP="00396462">
            <w:pPr>
              <w:rPr>
                <w:rFonts w:ascii="Arial" w:hAnsi="Arial" w:cs="Arial"/>
                <w:b/>
                <w:sz w:val="22"/>
                <w:szCs w:val="22"/>
              </w:rPr>
            </w:pPr>
          </w:p>
          <w:p w14:paraId="08DA1752" w14:textId="77777777" w:rsidR="00C23E1C" w:rsidRPr="009D35B9" w:rsidRDefault="00C23E1C" w:rsidP="00396462">
            <w:pPr>
              <w:rPr>
                <w:rFonts w:ascii="Arial" w:hAnsi="Arial" w:cs="Arial"/>
                <w:b/>
                <w:sz w:val="22"/>
                <w:szCs w:val="22"/>
              </w:rPr>
            </w:pPr>
            <w:r w:rsidRPr="009D35B9">
              <w:rPr>
                <w:rFonts w:ascii="Arial" w:hAnsi="Arial" w:cs="Arial"/>
                <w:b/>
                <w:sz w:val="22"/>
                <w:szCs w:val="22"/>
              </w:rPr>
              <w:t>Attributes</w:t>
            </w:r>
          </w:p>
          <w:p w14:paraId="31BD6468" w14:textId="77777777" w:rsidR="00C23E1C" w:rsidRPr="009D35B9" w:rsidRDefault="00C23E1C" w:rsidP="00396462">
            <w:pPr>
              <w:rPr>
                <w:rFonts w:ascii="Arial" w:hAnsi="Arial" w:cs="Arial"/>
                <w:b/>
                <w:sz w:val="22"/>
                <w:szCs w:val="22"/>
              </w:rPr>
            </w:pPr>
          </w:p>
        </w:tc>
        <w:tc>
          <w:tcPr>
            <w:tcW w:w="6520" w:type="dxa"/>
          </w:tcPr>
          <w:p w14:paraId="49C1A56D" w14:textId="77777777" w:rsidR="00C23E1C" w:rsidRPr="009D35B9" w:rsidRDefault="00C23E1C" w:rsidP="00396462">
            <w:pPr>
              <w:rPr>
                <w:rFonts w:ascii="Arial" w:hAnsi="Arial" w:cs="Arial"/>
                <w:b/>
                <w:sz w:val="22"/>
                <w:szCs w:val="22"/>
              </w:rPr>
            </w:pPr>
          </w:p>
          <w:p w14:paraId="24F4108E" w14:textId="77777777" w:rsidR="00C23E1C" w:rsidRPr="009D35B9" w:rsidRDefault="00C23E1C" w:rsidP="00396462">
            <w:pPr>
              <w:rPr>
                <w:rFonts w:ascii="Arial" w:hAnsi="Arial" w:cs="Arial"/>
                <w:b/>
                <w:sz w:val="22"/>
                <w:szCs w:val="22"/>
              </w:rPr>
            </w:pPr>
            <w:r w:rsidRPr="009D35B9">
              <w:rPr>
                <w:rFonts w:ascii="Arial" w:hAnsi="Arial" w:cs="Arial"/>
                <w:b/>
                <w:sz w:val="22"/>
                <w:szCs w:val="22"/>
              </w:rPr>
              <w:t xml:space="preserve">Criteria </w:t>
            </w:r>
          </w:p>
        </w:tc>
        <w:tc>
          <w:tcPr>
            <w:tcW w:w="1043" w:type="dxa"/>
          </w:tcPr>
          <w:p w14:paraId="422BD5C7" w14:textId="77777777" w:rsidR="00C23E1C" w:rsidRDefault="00C23E1C" w:rsidP="00396462">
            <w:pPr>
              <w:rPr>
                <w:rFonts w:ascii="Arial" w:hAnsi="Arial" w:cs="Arial"/>
                <w:b/>
                <w:sz w:val="22"/>
                <w:szCs w:val="22"/>
              </w:rPr>
            </w:pPr>
          </w:p>
          <w:p w14:paraId="26B503FE" w14:textId="77777777" w:rsidR="00C23E1C" w:rsidRPr="009D35B9" w:rsidRDefault="00C23E1C" w:rsidP="00396462">
            <w:pPr>
              <w:rPr>
                <w:rFonts w:ascii="Arial" w:hAnsi="Arial" w:cs="Arial"/>
                <w:b/>
                <w:sz w:val="22"/>
                <w:szCs w:val="22"/>
              </w:rPr>
            </w:pPr>
            <w:r w:rsidRPr="009D35B9">
              <w:rPr>
                <w:rFonts w:ascii="Arial" w:hAnsi="Arial" w:cs="Arial"/>
                <w:b/>
                <w:sz w:val="22"/>
                <w:szCs w:val="22"/>
              </w:rPr>
              <w:t>Tested By</w:t>
            </w:r>
          </w:p>
        </w:tc>
      </w:tr>
      <w:tr w:rsidR="00C23E1C" w:rsidRPr="009D35B9" w14:paraId="62A0D486" w14:textId="77777777" w:rsidTr="00396462">
        <w:trPr>
          <w:trHeight w:val="409"/>
          <w:jc w:val="center"/>
        </w:trPr>
        <w:tc>
          <w:tcPr>
            <w:tcW w:w="9743" w:type="dxa"/>
            <w:gridSpan w:val="3"/>
          </w:tcPr>
          <w:p w14:paraId="4D7D7FE8" w14:textId="77777777" w:rsidR="00C23E1C" w:rsidRPr="009D35B9" w:rsidRDefault="00C23E1C" w:rsidP="00396462">
            <w:pPr>
              <w:spacing w:before="120" w:after="120"/>
              <w:rPr>
                <w:rFonts w:ascii="Arial" w:hAnsi="Arial" w:cs="Arial"/>
                <w:sz w:val="22"/>
                <w:szCs w:val="22"/>
              </w:rPr>
            </w:pPr>
            <w:r w:rsidRPr="009D35B9">
              <w:rPr>
                <w:rFonts w:ascii="Arial" w:hAnsi="Arial" w:cs="Arial"/>
                <w:b/>
                <w:sz w:val="22"/>
                <w:szCs w:val="22"/>
              </w:rPr>
              <w:t>EDUCATIONAL QUALIFICATIONS AND ACHIEVEMENTS</w:t>
            </w:r>
          </w:p>
        </w:tc>
      </w:tr>
      <w:tr w:rsidR="00C23E1C" w:rsidRPr="00FE4BD7" w14:paraId="22D9DEA3" w14:textId="77777777" w:rsidTr="00396462">
        <w:trPr>
          <w:trHeight w:val="615"/>
          <w:jc w:val="center"/>
        </w:trPr>
        <w:tc>
          <w:tcPr>
            <w:tcW w:w="2180" w:type="dxa"/>
            <w:tcBorders>
              <w:bottom w:val="single" w:sz="4" w:space="0" w:color="auto"/>
            </w:tcBorders>
          </w:tcPr>
          <w:p w14:paraId="4F061270" w14:textId="77777777" w:rsidR="00C23E1C" w:rsidRPr="00FE4BD7" w:rsidRDefault="00C23E1C" w:rsidP="00396462">
            <w:pPr>
              <w:shd w:val="clear" w:color="auto" w:fill="FFFFFF" w:themeFill="background1"/>
              <w:contextualSpacing/>
              <w:rPr>
                <w:rFonts w:ascii="Arial" w:hAnsi="Arial" w:cs="Arial"/>
                <w:b/>
                <w:sz w:val="22"/>
                <w:szCs w:val="22"/>
              </w:rPr>
            </w:pPr>
            <w:r w:rsidRPr="00FE4BD7">
              <w:rPr>
                <w:rFonts w:ascii="Arial" w:hAnsi="Arial" w:cs="Arial"/>
                <w:b/>
                <w:sz w:val="22"/>
                <w:szCs w:val="22"/>
              </w:rPr>
              <w:t>Essential criteria</w:t>
            </w:r>
          </w:p>
          <w:p w14:paraId="36FE32E5" w14:textId="77777777" w:rsidR="00C23E1C" w:rsidRPr="00FE4BD7" w:rsidRDefault="00C23E1C" w:rsidP="00396462">
            <w:pPr>
              <w:shd w:val="clear" w:color="auto" w:fill="FFFFFF" w:themeFill="background1"/>
              <w:contextualSpacing/>
              <w:rPr>
                <w:rFonts w:ascii="Arial" w:hAnsi="Arial" w:cs="Arial"/>
                <w:b/>
                <w:sz w:val="22"/>
                <w:szCs w:val="22"/>
              </w:rPr>
            </w:pPr>
          </w:p>
        </w:tc>
        <w:tc>
          <w:tcPr>
            <w:tcW w:w="6520" w:type="dxa"/>
          </w:tcPr>
          <w:p w14:paraId="50F35DB9" w14:textId="2BE650F9" w:rsidR="00C23E1C" w:rsidRPr="00FE4BD7" w:rsidRDefault="00C23E1C" w:rsidP="00C23E1C">
            <w:pPr>
              <w:numPr>
                <w:ilvl w:val="0"/>
                <w:numId w:val="1"/>
              </w:numPr>
              <w:shd w:val="clear" w:color="auto" w:fill="FFFFFF" w:themeFill="background1"/>
              <w:ind w:left="262" w:hanging="262"/>
              <w:rPr>
                <w:rFonts w:ascii="Arial" w:hAnsi="Arial" w:cs="Arial"/>
                <w:bCs/>
                <w:sz w:val="22"/>
                <w:szCs w:val="22"/>
              </w:rPr>
            </w:pPr>
            <w:r w:rsidRPr="00FE4BD7">
              <w:rPr>
                <w:rFonts w:ascii="Arial" w:hAnsi="Arial" w:cs="Arial"/>
                <w:sz w:val="22"/>
                <w:szCs w:val="22"/>
              </w:rPr>
              <w:t>A good honours degree</w:t>
            </w:r>
            <w:r>
              <w:rPr>
                <w:rFonts w:ascii="Arial" w:hAnsi="Arial" w:cs="Arial"/>
                <w:sz w:val="22"/>
                <w:szCs w:val="22"/>
              </w:rPr>
              <w:t>,</w:t>
            </w:r>
            <w:r w:rsidRPr="00FE4BD7">
              <w:rPr>
                <w:rFonts w:ascii="Arial" w:hAnsi="Arial" w:cs="Arial"/>
                <w:sz w:val="22"/>
                <w:szCs w:val="22"/>
              </w:rPr>
              <w:t xml:space="preserve"> MSc </w:t>
            </w:r>
            <w:r>
              <w:rPr>
                <w:rFonts w:ascii="Arial" w:hAnsi="Arial" w:cs="Arial"/>
                <w:sz w:val="22"/>
                <w:szCs w:val="22"/>
              </w:rPr>
              <w:t xml:space="preserve">and PhD </w:t>
            </w:r>
            <w:r w:rsidRPr="00FE4BD7">
              <w:rPr>
                <w:rFonts w:ascii="Arial" w:hAnsi="Arial" w:cs="Arial"/>
                <w:sz w:val="22"/>
                <w:szCs w:val="22"/>
              </w:rPr>
              <w:t xml:space="preserve">in </w:t>
            </w:r>
            <w:r>
              <w:rPr>
                <w:rFonts w:ascii="Arial" w:hAnsi="Arial" w:cs="Arial"/>
                <w:sz w:val="22"/>
                <w:szCs w:val="22"/>
              </w:rPr>
              <w:t>Bio</w:t>
            </w:r>
            <w:r w:rsidR="002139DF">
              <w:rPr>
                <w:rFonts w:ascii="Arial" w:hAnsi="Arial" w:cs="Arial"/>
                <w:sz w:val="22"/>
                <w:szCs w:val="22"/>
              </w:rPr>
              <w:t>chemistry</w:t>
            </w:r>
            <w:r>
              <w:rPr>
                <w:rFonts w:ascii="Arial" w:hAnsi="Arial" w:cs="Arial"/>
                <w:sz w:val="22"/>
                <w:szCs w:val="22"/>
              </w:rPr>
              <w:t>,</w:t>
            </w:r>
            <w:r w:rsidR="002139DF">
              <w:rPr>
                <w:rFonts w:ascii="Arial" w:hAnsi="Arial" w:cs="Arial"/>
                <w:sz w:val="22"/>
                <w:szCs w:val="22"/>
              </w:rPr>
              <w:t xml:space="preserve"> Molecular Biology, </w:t>
            </w:r>
            <w:r w:rsidR="002139DF" w:rsidRPr="008601AC">
              <w:rPr>
                <w:rFonts w:ascii="Arial" w:hAnsi="Arial" w:cs="Arial"/>
                <w:sz w:val="22"/>
                <w:szCs w:val="22"/>
              </w:rPr>
              <w:t>Genetics</w:t>
            </w:r>
            <w:r w:rsidRPr="008601AC">
              <w:rPr>
                <w:rFonts w:ascii="Arial" w:hAnsi="Arial" w:cs="Arial"/>
                <w:sz w:val="22"/>
                <w:szCs w:val="22"/>
              </w:rPr>
              <w:t>,</w:t>
            </w:r>
            <w:r w:rsidRPr="00FE4BD7">
              <w:rPr>
                <w:rFonts w:ascii="Arial" w:hAnsi="Arial" w:cs="Arial"/>
                <w:sz w:val="22"/>
                <w:szCs w:val="22"/>
              </w:rPr>
              <w:t xml:space="preserve"> </w:t>
            </w:r>
            <w:r w:rsidR="008601AC">
              <w:rPr>
                <w:rFonts w:ascii="Arial" w:hAnsi="Arial" w:cs="Arial"/>
                <w:sz w:val="22"/>
                <w:szCs w:val="22"/>
              </w:rPr>
              <w:t xml:space="preserve">Pharmacology, </w:t>
            </w:r>
            <w:r w:rsidRPr="00FE4BD7">
              <w:rPr>
                <w:rFonts w:ascii="Arial" w:hAnsi="Arial" w:cs="Arial"/>
                <w:sz w:val="22"/>
                <w:szCs w:val="22"/>
              </w:rPr>
              <w:t xml:space="preserve">or relevant </w:t>
            </w:r>
            <w:r>
              <w:rPr>
                <w:rFonts w:ascii="Arial" w:hAnsi="Arial" w:cs="Arial"/>
                <w:sz w:val="22"/>
                <w:szCs w:val="22"/>
              </w:rPr>
              <w:t>discipline</w:t>
            </w:r>
            <w:r w:rsidRPr="00FE4BD7">
              <w:rPr>
                <w:rFonts w:ascii="Arial" w:hAnsi="Arial" w:cs="Arial"/>
                <w:bCs/>
                <w:sz w:val="22"/>
                <w:szCs w:val="22"/>
              </w:rPr>
              <w:t>.</w:t>
            </w:r>
          </w:p>
          <w:p w14:paraId="235F5694" w14:textId="77777777" w:rsidR="00C23E1C" w:rsidRPr="00FE4BD7" w:rsidRDefault="00C23E1C" w:rsidP="00396462">
            <w:pPr>
              <w:widowControl w:val="0"/>
              <w:shd w:val="clear" w:color="auto" w:fill="FFFFFF" w:themeFill="background1"/>
              <w:tabs>
                <w:tab w:val="left" w:pos="240"/>
              </w:tabs>
              <w:ind w:left="240"/>
              <w:contextualSpacing/>
              <w:rPr>
                <w:rFonts w:ascii="Arial" w:hAnsi="Arial" w:cs="Arial"/>
                <w:bCs/>
                <w:sz w:val="22"/>
                <w:szCs w:val="22"/>
              </w:rPr>
            </w:pPr>
          </w:p>
        </w:tc>
        <w:tc>
          <w:tcPr>
            <w:tcW w:w="1043" w:type="dxa"/>
          </w:tcPr>
          <w:p w14:paraId="1B893379"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A/C</w:t>
            </w:r>
          </w:p>
          <w:p w14:paraId="79887C46" w14:textId="77777777" w:rsidR="00C23E1C" w:rsidRPr="00FE4BD7" w:rsidRDefault="00C23E1C" w:rsidP="00396462">
            <w:pPr>
              <w:shd w:val="clear" w:color="auto" w:fill="FFFFFF" w:themeFill="background1"/>
              <w:rPr>
                <w:rFonts w:ascii="Arial" w:hAnsi="Arial" w:cs="Arial"/>
                <w:sz w:val="22"/>
                <w:szCs w:val="22"/>
              </w:rPr>
            </w:pPr>
          </w:p>
          <w:p w14:paraId="04148909" w14:textId="77777777" w:rsidR="00C23E1C" w:rsidRPr="00FE4BD7" w:rsidRDefault="00C23E1C" w:rsidP="00396462">
            <w:pPr>
              <w:shd w:val="clear" w:color="auto" w:fill="FFFFFF" w:themeFill="background1"/>
              <w:rPr>
                <w:rFonts w:ascii="Arial" w:hAnsi="Arial" w:cs="Arial"/>
                <w:sz w:val="22"/>
                <w:szCs w:val="22"/>
              </w:rPr>
            </w:pPr>
          </w:p>
        </w:tc>
      </w:tr>
      <w:tr w:rsidR="00C23E1C" w:rsidRPr="00FE4BD7" w14:paraId="0CD23AC6" w14:textId="77777777" w:rsidTr="00396462">
        <w:trPr>
          <w:trHeight w:val="1140"/>
          <w:jc w:val="center"/>
        </w:trPr>
        <w:tc>
          <w:tcPr>
            <w:tcW w:w="2180" w:type="dxa"/>
          </w:tcPr>
          <w:p w14:paraId="1B3EC7D1" w14:textId="77777777" w:rsidR="00C23E1C" w:rsidRPr="00FE4BD7" w:rsidRDefault="00C23E1C" w:rsidP="00396462">
            <w:pPr>
              <w:shd w:val="clear" w:color="auto" w:fill="FFFFFF" w:themeFill="background1"/>
              <w:contextualSpacing/>
              <w:rPr>
                <w:rFonts w:ascii="Arial" w:hAnsi="Arial" w:cs="Arial"/>
                <w:b/>
                <w:sz w:val="22"/>
                <w:szCs w:val="22"/>
              </w:rPr>
            </w:pPr>
            <w:r w:rsidRPr="00FE4BD7">
              <w:rPr>
                <w:rFonts w:ascii="Arial" w:hAnsi="Arial" w:cs="Arial"/>
                <w:b/>
                <w:sz w:val="22"/>
                <w:szCs w:val="22"/>
              </w:rPr>
              <w:t>Desirable criteria</w:t>
            </w:r>
          </w:p>
        </w:tc>
        <w:tc>
          <w:tcPr>
            <w:tcW w:w="6520" w:type="dxa"/>
          </w:tcPr>
          <w:p w14:paraId="52846408" w14:textId="77777777" w:rsidR="00C23E1C" w:rsidRPr="009D4E8E" w:rsidRDefault="00C23E1C" w:rsidP="00C23E1C">
            <w:pPr>
              <w:pStyle w:val="LightGrid-Accent31"/>
              <w:widowControl w:val="0"/>
              <w:numPr>
                <w:ilvl w:val="0"/>
                <w:numId w:val="1"/>
              </w:numPr>
              <w:shd w:val="clear" w:color="auto" w:fill="FFFFFF" w:themeFill="background1"/>
              <w:tabs>
                <w:tab w:val="left" w:pos="240"/>
              </w:tabs>
              <w:ind w:left="240" w:hanging="240"/>
              <w:rPr>
                <w:rFonts w:ascii="Arial" w:hAnsi="Arial" w:cs="Arial"/>
                <w:sz w:val="22"/>
                <w:szCs w:val="22"/>
              </w:rPr>
            </w:pPr>
            <w:r w:rsidRPr="00FE4BD7">
              <w:rPr>
                <w:rFonts w:ascii="Arial" w:hAnsi="Arial" w:cs="Arial"/>
                <w:sz w:val="22"/>
                <w:szCs w:val="22"/>
              </w:rPr>
              <w:t xml:space="preserve">Certificate in Teaching and Learning in Higher Education and/or Fellow/Senior Fellow status with the </w:t>
            </w:r>
            <w:r w:rsidRPr="00FE4BD7">
              <w:rPr>
                <w:rFonts w:ascii="Arial" w:hAnsi="Arial" w:cs="Arial"/>
                <w:color w:val="000000"/>
                <w:sz w:val="22"/>
                <w:szCs w:val="22"/>
              </w:rPr>
              <w:t xml:space="preserve">HEA and/or equivalent demonstrable </w:t>
            </w:r>
            <w:r>
              <w:rPr>
                <w:rFonts w:ascii="Arial" w:hAnsi="Arial" w:cs="Arial"/>
                <w:color w:val="000000"/>
                <w:sz w:val="22"/>
                <w:szCs w:val="22"/>
              </w:rPr>
              <w:t xml:space="preserve">teaching </w:t>
            </w:r>
            <w:r w:rsidRPr="00FE4BD7">
              <w:rPr>
                <w:rFonts w:ascii="Arial" w:hAnsi="Arial" w:cs="Arial"/>
                <w:color w:val="000000"/>
                <w:sz w:val="22"/>
                <w:szCs w:val="22"/>
              </w:rPr>
              <w:t>experience/qualification.</w:t>
            </w:r>
          </w:p>
          <w:p w14:paraId="3BFE6F35" w14:textId="23E5F5AE" w:rsidR="00C23E1C" w:rsidRPr="009D4E8E" w:rsidRDefault="00C23E1C" w:rsidP="00C23E1C">
            <w:pPr>
              <w:pStyle w:val="LightGrid-Accent31"/>
              <w:widowControl w:val="0"/>
              <w:numPr>
                <w:ilvl w:val="0"/>
                <w:numId w:val="1"/>
              </w:numPr>
              <w:shd w:val="clear" w:color="auto" w:fill="FFFFFF" w:themeFill="background1"/>
              <w:tabs>
                <w:tab w:val="left" w:pos="240"/>
              </w:tabs>
              <w:ind w:left="240" w:hanging="240"/>
              <w:rPr>
                <w:rFonts w:ascii="Arial" w:hAnsi="Arial" w:cs="Arial"/>
                <w:sz w:val="22"/>
                <w:szCs w:val="22"/>
              </w:rPr>
            </w:pPr>
            <w:r>
              <w:rPr>
                <w:rFonts w:ascii="Arial" w:hAnsi="Arial" w:cs="Arial"/>
                <w:color w:val="000000"/>
                <w:sz w:val="22"/>
                <w:szCs w:val="22"/>
              </w:rPr>
              <w:t>Membership</w:t>
            </w:r>
            <w:r w:rsidRPr="009D4E8E">
              <w:rPr>
                <w:rFonts w:ascii="Arial" w:hAnsi="Arial" w:cs="Arial"/>
                <w:color w:val="000000"/>
                <w:sz w:val="22"/>
                <w:szCs w:val="22"/>
              </w:rPr>
              <w:t xml:space="preserve"> of the Institute of Biomedical Sciences</w:t>
            </w:r>
            <w:r>
              <w:rPr>
                <w:rFonts w:ascii="Arial" w:hAnsi="Arial" w:cs="Arial"/>
                <w:color w:val="000000"/>
                <w:sz w:val="22"/>
                <w:szCs w:val="22"/>
              </w:rPr>
              <w:t xml:space="preserve"> or Royal Society of Biology</w:t>
            </w:r>
            <w:r w:rsidR="00B212B0">
              <w:rPr>
                <w:rFonts w:ascii="Arial" w:hAnsi="Arial" w:cs="Arial"/>
                <w:color w:val="000000"/>
                <w:sz w:val="22"/>
                <w:szCs w:val="22"/>
              </w:rPr>
              <w:t xml:space="preserve"> or another relevant PSRB in UK.</w:t>
            </w:r>
          </w:p>
        </w:tc>
        <w:tc>
          <w:tcPr>
            <w:tcW w:w="1043" w:type="dxa"/>
          </w:tcPr>
          <w:p w14:paraId="2AFD181A"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A/C</w:t>
            </w:r>
          </w:p>
          <w:p w14:paraId="4A925ABD" w14:textId="77777777" w:rsidR="00C23E1C" w:rsidRPr="00FE4BD7" w:rsidRDefault="00C23E1C" w:rsidP="00396462">
            <w:pPr>
              <w:shd w:val="clear" w:color="auto" w:fill="FFFFFF" w:themeFill="background1"/>
              <w:rPr>
                <w:rFonts w:ascii="Arial" w:hAnsi="Arial" w:cs="Arial"/>
                <w:sz w:val="22"/>
                <w:szCs w:val="22"/>
              </w:rPr>
            </w:pPr>
          </w:p>
          <w:p w14:paraId="6BAFCE76" w14:textId="77777777" w:rsidR="00C23E1C" w:rsidRPr="00FE4BD7" w:rsidRDefault="00C23E1C" w:rsidP="00396462">
            <w:pPr>
              <w:shd w:val="clear" w:color="auto" w:fill="FFFFFF" w:themeFill="background1"/>
              <w:rPr>
                <w:rFonts w:ascii="Arial" w:hAnsi="Arial" w:cs="Arial"/>
                <w:sz w:val="22"/>
                <w:szCs w:val="22"/>
              </w:rPr>
            </w:pPr>
          </w:p>
          <w:p w14:paraId="529081D9"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A/C</w:t>
            </w:r>
          </w:p>
        </w:tc>
      </w:tr>
      <w:tr w:rsidR="00C23E1C" w:rsidRPr="00FE4BD7" w14:paraId="52FA6C3B" w14:textId="77777777" w:rsidTr="00396462">
        <w:trPr>
          <w:trHeight w:val="471"/>
          <w:jc w:val="center"/>
        </w:trPr>
        <w:tc>
          <w:tcPr>
            <w:tcW w:w="9743" w:type="dxa"/>
            <w:gridSpan w:val="3"/>
          </w:tcPr>
          <w:p w14:paraId="782588B4" w14:textId="77777777" w:rsidR="00C23E1C" w:rsidRPr="00FE4BD7" w:rsidRDefault="00C23E1C" w:rsidP="00396462">
            <w:pPr>
              <w:shd w:val="clear" w:color="auto" w:fill="FFFFFF" w:themeFill="background1"/>
              <w:spacing w:before="120" w:after="120"/>
              <w:rPr>
                <w:rFonts w:ascii="Arial" w:hAnsi="Arial" w:cs="Arial"/>
                <w:sz w:val="22"/>
                <w:szCs w:val="22"/>
              </w:rPr>
            </w:pPr>
            <w:r w:rsidRPr="00FE4BD7">
              <w:rPr>
                <w:rFonts w:ascii="Arial" w:hAnsi="Arial" w:cs="Arial"/>
                <w:b/>
                <w:sz w:val="22"/>
                <w:szCs w:val="22"/>
              </w:rPr>
              <w:t>KNOWLEDGE AND EXPERIENCE</w:t>
            </w:r>
          </w:p>
        </w:tc>
      </w:tr>
      <w:tr w:rsidR="00C23E1C" w:rsidRPr="00FE4BD7" w14:paraId="14228D34" w14:textId="77777777" w:rsidTr="00396462">
        <w:trPr>
          <w:trHeight w:val="1083"/>
          <w:jc w:val="center"/>
        </w:trPr>
        <w:tc>
          <w:tcPr>
            <w:tcW w:w="2180" w:type="dxa"/>
          </w:tcPr>
          <w:p w14:paraId="6C170399" w14:textId="77777777" w:rsidR="00C23E1C" w:rsidRPr="00FE4BD7" w:rsidRDefault="00C23E1C" w:rsidP="00396462">
            <w:pPr>
              <w:shd w:val="clear" w:color="auto" w:fill="FFFFFF" w:themeFill="background1"/>
              <w:contextualSpacing/>
              <w:rPr>
                <w:rFonts w:ascii="Arial" w:hAnsi="Arial" w:cs="Arial"/>
                <w:b/>
                <w:sz w:val="22"/>
                <w:szCs w:val="22"/>
              </w:rPr>
            </w:pPr>
            <w:r w:rsidRPr="00FE4BD7">
              <w:rPr>
                <w:rFonts w:ascii="Arial" w:hAnsi="Arial" w:cs="Arial"/>
                <w:b/>
                <w:sz w:val="22"/>
                <w:szCs w:val="22"/>
              </w:rPr>
              <w:t>Essential criteria</w:t>
            </w:r>
          </w:p>
          <w:p w14:paraId="49F20190" w14:textId="77777777" w:rsidR="00C23E1C" w:rsidRPr="00FE4BD7" w:rsidRDefault="00C23E1C" w:rsidP="00396462">
            <w:pPr>
              <w:shd w:val="clear" w:color="auto" w:fill="FFFFFF" w:themeFill="background1"/>
              <w:rPr>
                <w:rFonts w:ascii="Arial" w:hAnsi="Arial" w:cs="Arial"/>
                <w:sz w:val="22"/>
                <w:szCs w:val="22"/>
              </w:rPr>
            </w:pPr>
          </w:p>
        </w:tc>
        <w:tc>
          <w:tcPr>
            <w:tcW w:w="6520" w:type="dxa"/>
          </w:tcPr>
          <w:p w14:paraId="6432CA40" w14:textId="77777777" w:rsidR="00C23E1C" w:rsidRPr="00FE4BD7" w:rsidRDefault="00C23E1C" w:rsidP="00C23E1C">
            <w:pPr>
              <w:pStyle w:val="LightGrid-Accent31"/>
              <w:widowControl w:val="0"/>
              <w:numPr>
                <w:ilvl w:val="0"/>
                <w:numId w:val="1"/>
              </w:numPr>
              <w:shd w:val="clear" w:color="auto" w:fill="FFFFFF" w:themeFill="background1"/>
              <w:tabs>
                <w:tab w:val="left" w:pos="240"/>
              </w:tabs>
              <w:rPr>
                <w:rFonts w:ascii="Arial" w:hAnsi="Arial" w:cs="Arial"/>
                <w:sz w:val="22"/>
                <w:szCs w:val="22"/>
              </w:rPr>
            </w:pPr>
            <w:r w:rsidRPr="00FE4BD7">
              <w:rPr>
                <w:rFonts w:ascii="Arial" w:hAnsi="Arial" w:cs="Arial"/>
                <w:sz w:val="22"/>
                <w:szCs w:val="22"/>
              </w:rPr>
              <w:t>Good knowledge base in Bioscience with specific focus in</w:t>
            </w:r>
          </w:p>
          <w:p w14:paraId="0B85EA65" w14:textId="199AE1B6" w:rsidR="00C23E1C" w:rsidRPr="00FE4BD7" w:rsidRDefault="00C23E1C" w:rsidP="00396462">
            <w:pPr>
              <w:pStyle w:val="LightGrid-Accent31"/>
              <w:widowControl w:val="0"/>
              <w:shd w:val="clear" w:color="auto" w:fill="FFFFFF" w:themeFill="background1"/>
              <w:tabs>
                <w:tab w:val="left" w:pos="404"/>
              </w:tabs>
              <w:ind w:left="360" w:hanging="98"/>
              <w:rPr>
                <w:rFonts w:ascii="Arial" w:hAnsi="Arial" w:cs="Arial"/>
                <w:sz w:val="22"/>
                <w:szCs w:val="22"/>
              </w:rPr>
            </w:pPr>
            <w:r w:rsidRPr="00FE4BD7">
              <w:rPr>
                <w:rFonts w:ascii="Arial" w:hAnsi="Arial" w:cs="Arial"/>
                <w:sz w:val="22"/>
                <w:szCs w:val="22"/>
              </w:rPr>
              <w:t xml:space="preserve">the area of </w:t>
            </w:r>
            <w:r w:rsidR="00DE7B1D">
              <w:rPr>
                <w:rFonts w:ascii="Arial" w:hAnsi="Arial" w:cs="Arial"/>
                <w:sz w:val="22"/>
                <w:szCs w:val="22"/>
              </w:rPr>
              <w:t>Biochemistry</w:t>
            </w:r>
            <w:r w:rsidR="00B212B0" w:rsidRPr="008601AC">
              <w:rPr>
                <w:rFonts w:ascii="Arial" w:hAnsi="Arial" w:cs="Arial"/>
                <w:sz w:val="22"/>
                <w:szCs w:val="22"/>
              </w:rPr>
              <w:t>,</w:t>
            </w:r>
            <w:r w:rsidR="00B212B0">
              <w:rPr>
                <w:rFonts w:ascii="Arial" w:hAnsi="Arial" w:cs="Arial"/>
                <w:sz w:val="22"/>
                <w:szCs w:val="22"/>
              </w:rPr>
              <w:t xml:space="preserve"> </w:t>
            </w:r>
            <w:r w:rsidR="00DE7B1D">
              <w:rPr>
                <w:rFonts w:ascii="Arial" w:hAnsi="Arial" w:cs="Arial"/>
                <w:sz w:val="22"/>
                <w:szCs w:val="22"/>
              </w:rPr>
              <w:t>Molecular Biology</w:t>
            </w:r>
            <w:r w:rsidR="008601AC">
              <w:rPr>
                <w:rFonts w:ascii="Arial" w:hAnsi="Arial" w:cs="Arial"/>
                <w:sz w:val="22"/>
                <w:szCs w:val="22"/>
              </w:rPr>
              <w:t>, Pharmacology</w:t>
            </w:r>
            <w:r w:rsidR="00B212B0">
              <w:rPr>
                <w:rFonts w:ascii="Arial" w:hAnsi="Arial" w:cs="Arial"/>
                <w:sz w:val="22"/>
                <w:szCs w:val="22"/>
              </w:rPr>
              <w:t xml:space="preserve"> </w:t>
            </w:r>
            <w:r w:rsidR="00200B50">
              <w:rPr>
                <w:rFonts w:ascii="Arial" w:hAnsi="Arial" w:cs="Arial"/>
                <w:sz w:val="22"/>
                <w:szCs w:val="22"/>
              </w:rPr>
              <w:t xml:space="preserve">or </w:t>
            </w:r>
            <w:r w:rsidR="00B212B0" w:rsidRPr="008601AC">
              <w:rPr>
                <w:rFonts w:ascii="Arial" w:hAnsi="Arial" w:cs="Arial"/>
                <w:sz w:val="22"/>
                <w:szCs w:val="22"/>
              </w:rPr>
              <w:t>Genetics</w:t>
            </w:r>
            <w:r w:rsidR="00B212B0">
              <w:rPr>
                <w:rFonts w:ascii="Arial" w:hAnsi="Arial" w:cs="Arial"/>
                <w:sz w:val="22"/>
                <w:szCs w:val="22"/>
              </w:rPr>
              <w:t>.</w:t>
            </w:r>
          </w:p>
          <w:p w14:paraId="2B7DE2CF" w14:textId="77777777" w:rsidR="00C23E1C" w:rsidRPr="00FE4BD7" w:rsidRDefault="00C23E1C" w:rsidP="00C23E1C">
            <w:pPr>
              <w:pStyle w:val="LightGrid-Accent31"/>
              <w:widowControl w:val="0"/>
              <w:numPr>
                <w:ilvl w:val="0"/>
                <w:numId w:val="1"/>
              </w:numPr>
              <w:shd w:val="clear" w:color="auto" w:fill="FFFFFF" w:themeFill="background1"/>
              <w:ind w:left="262" w:hanging="262"/>
              <w:rPr>
                <w:rFonts w:ascii="Arial" w:hAnsi="Arial" w:cs="Arial"/>
                <w:sz w:val="22"/>
                <w:szCs w:val="22"/>
              </w:rPr>
            </w:pPr>
            <w:r w:rsidRPr="00FE4BD7">
              <w:rPr>
                <w:rFonts w:ascii="Arial" w:hAnsi="Arial" w:cs="Arial"/>
                <w:sz w:val="22"/>
                <w:szCs w:val="22"/>
              </w:rPr>
              <w:t xml:space="preserve">Experience and understanding of teaching </w:t>
            </w:r>
            <w:r>
              <w:rPr>
                <w:rFonts w:ascii="Arial" w:hAnsi="Arial" w:cs="Arial"/>
                <w:sz w:val="22"/>
                <w:szCs w:val="22"/>
              </w:rPr>
              <w:t xml:space="preserve">Foundation, </w:t>
            </w:r>
            <w:r w:rsidRPr="00FE4BD7">
              <w:rPr>
                <w:rFonts w:ascii="Arial" w:hAnsi="Arial" w:cs="Arial"/>
                <w:sz w:val="22"/>
                <w:szCs w:val="22"/>
              </w:rPr>
              <w:t xml:space="preserve">UG </w:t>
            </w:r>
            <w:r>
              <w:rPr>
                <w:rFonts w:ascii="Arial" w:hAnsi="Arial" w:cs="Arial"/>
                <w:sz w:val="22"/>
                <w:szCs w:val="22"/>
              </w:rPr>
              <w:t>or</w:t>
            </w:r>
            <w:r w:rsidRPr="00FE4BD7">
              <w:rPr>
                <w:rFonts w:ascii="Arial" w:hAnsi="Arial" w:cs="Arial"/>
                <w:sz w:val="22"/>
                <w:szCs w:val="22"/>
              </w:rPr>
              <w:t xml:space="preserve"> PG students in the UK.</w:t>
            </w:r>
          </w:p>
        </w:tc>
        <w:tc>
          <w:tcPr>
            <w:tcW w:w="1043" w:type="dxa"/>
          </w:tcPr>
          <w:p w14:paraId="1772E8EE"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p w14:paraId="2E5EC21C" w14:textId="77777777" w:rsidR="00C23E1C" w:rsidRPr="00FE4BD7" w:rsidRDefault="00C23E1C" w:rsidP="00396462">
            <w:pPr>
              <w:shd w:val="clear" w:color="auto" w:fill="FFFFFF" w:themeFill="background1"/>
              <w:rPr>
                <w:rFonts w:ascii="Arial" w:hAnsi="Arial" w:cs="Arial"/>
                <w:sz w:val="22"/>
                <w:szCs w:val="22"/>
              </w:rPr>
            </w:pPr>
          </w:p>
          <w:p w14:paraId="0449893D"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tc>
      </w:tr>
      <w:tr w:rsidR="00C23E1C" w:rsidRPr="00FE4BD7" w14:paraId="7FE79CA4" w14:textId="77777777" w:rsidTr="00396462">
        <w:trPr>
          <w:trHeight w:val="653"/>
          <w:jc w:val="center"/>
        </w:trPr>
        <w:tc>
          <w:tcPr>
            <w:tcW w:w="2180" w:type="dxa"/>
          </w:tcPr>
          <w:p w14:paraId="0C8FC588" w14:textId="77777777" w:rsidR="00C23E1C" w:rsidRPr="00FE4BD7" w:rsidRDefault="00C23E1C" w:rsidP="00396462">
            <w:pPr>
              <w:shd w:val="clear" w:color="auto" w:fill="FFFFFF" w:themeFill="background1"/>
              <w:contextualSpacing/>
              <w:rPr>
                <w:rFonts w:ascii="Arial" w:hAnsi="Arial" w:cs="Arial"/>
                <w:b/>
                <w:sz w:val="22"/>
                <w:szCs w:val="22"/>
              </w:rPr>
            </w:pPr>
            <w:r w:rsidRPr="00FE4BD7">
              <w:rPr>
                <w:rFonts w:ascii="Arial" w:hAnsi="Arial" w:cs="Arial"/>
                <w:b/>
                <w:sz w:val="22"/>
                <w:szCs w:val="22"/>
              </w:rPr>
              <w:t>Desirable criteria</w:t>
            </w:r>
          </w:p>
          <w:p w14:paraId="0299AA62" w14:textId="77777777" w:rsidR="00C23E1C" w:rsidRPr="00FE4BD7" w:rsidRDefault="00C23E1C" w:rsidP="00396462">
            <w:pPr>
              <w:shd w:val="clear" w:color="auto" w:fill="FFFFFF" w:themeFill="background1"/>
              <w:contextualSpacing/>
              <w:rPr>
                <w:rFonts w:ascii="Arial" w:hAnsi="Arial" w:cs="Arial"/>
                <w:b/>
                <w:sz w:val="22"/>
                <w:szCs w:val="22"/>
              </w:rPr>
            </w:pPr>
          </w:p>
        </w:tc>
        <w:tc>
          <w:tcPr>
            <w:tcW w:w="6520" w:type="dxa"/>
          </w:tcPr>
          <w:p w14:paraId="5C2A1903" w14:textId="550FCAB1" w:rsidR="00C23E1C" w:rsidRPr="00570524" w:rsidRDefault="00C23E1C" w:rsidP="00C23E1C">
            <w:pPr>
              <w:pStyle w:val="LightGrid-Accent31"/>
              <w:widowControl w:val="0"/>
              <w:numPr>
                <w:ilvl w:val="0"/>
                <w:numId w:val="1"/>
              </w:numPr>
              <w:shd w:val="clear" w:color="auto" w:fill="FFFFFF" w:themeFill="background1"/>
              <w:ind w:left="262" w:hanging="262"/>
              <w:rPr>
                <w:rFonts w:ascii="Arial" w:hAnsi="Arial" w:cs="Arial"/>
                <w:sz w:val="22"/>
                <w:szCs w:val="22"/>
              </w:rPr>
            </w:pPr>
            <w:r>
              <w:rPr>
                <w:rFonts w:ascii="Arial" w:hAnsi="Arial" w:cs="Arial"/>
                <w:sz w:val="22"/>
                <w:szCs w:val="22"/>
              </w:rPr>
              <w:t xml:space="preserve">Experience of </w:t>
            </w:r>
            <w:r w:rsidRPr="00FE4BD7">
              <w:rPr>
                <w:rFonts w:ascii="Arial" w:hAnsi="Arial" w:cs="Arial"/>
                <w:sz w:val="22"/>
                <w:szCs w:val="22"/>
              </w:rPr>
              <w:t xml:space="preserve">curricula </w:t>
            </w:r>
            <w:r>
              <w:rPr>
                <w:rFonts w:ascii="Arial" w:hAnsi="Arial" w:cs="Arial"/>
                <w:sz w:val="22"/>
                <w:szCs w:val="22"/>
              </w:rPr>
              <w:t xml:space="preserve">development </w:t>
            </w:r>
            <w:r w:rsidRPr="00FE4BD7">
              <w:rPr>
                <w:rFonts w:ascii="Arial" w:hAnsi="Arial" w:cs="Arial"/>
                <w:sz w:val="22"/>
                <w:szCs w:val="22"/>
              </w:rPr>
              <w:t xml:space="preserve">in </w:t>
            </w:r>
            <w:r w:rsidR="00921FCE">
              <w:rPr>
                <w:rFonts w:ascii="Arial" w:hAnsi="Arial" w:cs="Arial"/>
                <w:sz w:val="22"/>
                <w:szCs w:val="22"/>
              </w:rPr>
              <w:t xml:space="preserve">related subject </w:t>
            </w:r>
          </w:p>
        </w:tc>
        <w:tc>
          <w:tcPr>
            <w:tcW w:w="1043" w:type="dxa"/>
          </w:tcPr>
          <w:p w14:paraId="560E76C3"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p w14:paraId="03EEEC30" w14:textId="77777777" w:rsidR="00C23E1C" w:rsidRPr="00FE4BD7" w:rsidRDefault="00C23E1C" w:rsidP="00396462">
            <w:pPr>
              <w:shd w:val="clear" w:color="auto" w:fill="FFFFFF" w:themeFill="background1"/>
              <w:rPr>
                <w:rFonts w:ascii="Arial" w:hAnsi="Arial" w:cs="Arial"/>
                <w:sz w:val="22"/>
                <w:szCs w:val="22"/>
              </w:rPr>
            </w:pPr>
          </w:p>
        </w:tc>
      </w:tr>
      <w:tr w:rsidR="00C23E1C" w:rsidRPr="00FE4BD7" w14:paraId="576712E8" w14:textId="77777777" w:rsidTr="00396462">
        <w:trPr>
          <w:jc w:val="center"/>
        </w:trPr>
        <w:tc>
          <w:tcPr>
            <w:tcW w:w="9743" w:type="dxa"/>
            <w:gridSpan w:val="3"/>
          </w:tcPr>
          <w:p w14:paraId="73712A0C" w14:textId="77777777" w:rsidR="00C23E1C" w:rsidRPr="00FE4BD7" w:rsidRDefault="00C23E1C" w:rsidP="00396462">
            <w:pPr>
              <w:shd w:val="clear" w:color="auto" w:fill="FFFFFF" w:themeFill="background1"/>
              <w:spacing w:before="120" w:after="120"/>
              <w:rPr>
                <w:rFonts w:ascii="Arial" w:hAnsi="Arial" w:cs="Arial"/>
                <w:sz w:val="22"/>
                <w:szCs w:val="22"/>
              </w:rPr>
            </w:pPr>
            <w:r w:rsidRPr="00FE4BD7">
              <w:rPr>
                <w:rFonts w:ascii="Arial" w:hAnsi="Arial" w:cs="Arial"/>
                <w:b/>
                <w:sz w:val="22"/>
                <w:szCs w:val="22"/>
              </w:rPr>
              <w:t>SKILLS AND ABILITIES</w:t>
            </w:r>
          </w:p>
        </w:tc>
      </w:tr>
      <w:tr w:rsidR="00C23E1C" w:rsidRPr="00FE4BD7" w14:paraId="6CD8B9A5" w14:textId="77777777" w:rsidTr="00396462">
        <w:trPr>
          <w:trHeight w:val="3386"/>
          <w:jc w:val="center"/>
        </w:trPr>
        <w:tc>
          <w:tcPr>
            <w:tcW w:w="2180" w:type="dxa"/>
          </w:tcPr>
          <w:p w14:paraId="284D348F" w14:textId="77777777" w:rsidR="00C23E1C" w:rsidRPr="00FE4BD7" w:rsidRDefault="00C23E1C" w:rsidP="00396462">
            <w:pPr>
              <w:shd w:val="clear" w:color="auto" w:fill="FFFFFF" w:themeFill="background1"/>
              <w:contextualSpacing/>
              <w:rPr>
                <w:rFonts w:ascii="Arial" w:hAnsi="Arial" w:cs="Arial"/>
                <w:b/>
                <w:sz w:val="22"/>
                <w:szCs w:val="22"/>
              </w:rPr>
            </w:pPr>
            <w:r w:rsidRPr="00FE4BD7">
              <w:rPr>
                <w:rFonts w:ascii="Arial" w:hAnsi="Arial" w:cs="Arial"/>
                <w:b/>
                <w:sz w:val="22"/>
                <w:szCs w:val="22"/>
              </w:rPr>
              <w:t>Essential criteria</w:t>
            </w:r>
          </w:p>
          <w:p w14:paraId="34E62977" w14:textId="77777777" w:rsidR="00C23E1C" w:rsidRPr="00FE4BD7" w:rsidRDefault="00C23E1C" w:rsidP="00396462">
            <w:pPr>
              <w:shd w:val="clear" w:color="auto" w:fill="FFFFFF" w:themeFill="background1"/>
              <w:tabs>
                <w:tab w:val="left" w:pos="284"/>
                <w:tab w:val="left" w:pos="3969"/>
                <w:tab w:val="left" w:pos="7371"/>
              </w:tabs>
              <w:rPr>
                <w:rFonts w:ascii="Arial" w:hAnsi="Arial" w:cs="Arial"/>
                <w:sz w:val="22"/>
                <w:szCs w:val="22"/>
              </w:rPr>
            </w:pPr>
          </w:p>
        </w:tc>
        <w:tc>
          <w:tcPr>
            <w:tcW w:w="6520" w:type="dxa"/>
          </w:tcPr>
          <w:p w14:paraId="7CD19A0F" w14:textId="77777777" w:rsidR="00C23E1C" w:rsidRPr="00FE4BD7" w:rsidRDefault="00C23E1C" w:rsidP="00C23E1C">
            <w:pPr>
              <w:widowControl w:val="0"/>
              <w:numPr>
                <w:ilvl w:val="0"/>
                <w:numId w:val="1"/>
              </w:numPr>
              <w:shd w:val="clear" w:color="auto" w:fill="FFFFFF" w:themeFill="background1"/>
              <w:tabs>
                <w:tab w:val="left" w:pos="332"/>
              </w:tabs>
              <w:rPr>
                <w:rFonts w:ascii="Arial" w:hAnsi="Arial" w:cs="Arial"/>
                <w:sz w:val="22"/>
                <w:szCs w:val="22"/>
              </w:rPr>
            </w:pPr>
            <w:r w:rsidRPr="00FE4BD7">
              <w:rPr>
                <w:rFonts w:ascii="Arial" w:hAnsi="Arial" w:cs="Arial"/>
                <w:sz w:val="22"/>
                <w:szCs w:val="22"/>
              </w:rPr>
              <w:t>Excellent IT, communication and presentation skills allowing high quality delivery of teaching sessions both on campus and online.</w:t>
            </w:r>
          </w:p>
          <w:p w14:paraId="10103DDE" w14:textId="77777777" w:rsidR="00C23E1C" w:rsidRPr="00FE4BD7" w:rsidRDefault="00C23E1C" w:rsidP="00C23E1C">
            <w:pPr>
              <w:widowControl w:val="0"/>
              <w:numPr>
                <w:ilvl w:val="0"/>
                <w:numId w:val="1"/>
              </w:numPr>
              <w:shd w:val="clear" w:color="auto" w:fill="FFFFFF" w:themeFill="background1"/>
              <w:tabs>
                <w:tab w:val="left" w:pos="332"/>
              </w:tabs>
              <w:rPr>
                <w:rFonts w:ascii="Arial" w:hAnsi="Arial" w:cs="Arial"/>
                <w:sz w:val="22"/>
                <w:szCs w:val="22"/>
              </w:rPr>
            </w:pPr>
            <w:r w:rsidRPr="00FE4BD7">
              <w:rPr>
                <w:rFonts w:ascii="Arial" w:hAnsi="Arial" w:cs="Arial"/>
                <w:sz w:val="22"/>
                <w:szCs w:val="22"/>
              </w:rPr>
              <w:t>Ability to take the initiative, work with others, monitor own work programme and proactively meet deadlines.</w:t>
            </w:r>
          </w:p>
          <w:p w14:paraId="5A223069" w14:textId="77777777" w:rsidR="00C23E1C" w:rsidRPr="00585FF4" w:rsidRDefault="00C23E1C" w:rsidP="00C23E1C">
            <w:pPr>
              <w:pStyle w:val="ListParagraph"/>
              <w:widowControl w:val="0"/>
              <w:numPr>
                <w:ilvl w:val="0"/>
                <w:numId w:val="1"/>
              </w:numPr>
              <w:shd w:val="clear" w:color="auto" w:fill="FFFFFF" w:themeFill="background1"/>
              <w:tabs>
                <w:tab w:val="left" w:pos="332"/>
              </w:tabs>
              <w:rPr>
                <w:rFonts w:ascii="Arial" w:hAnsi="Arial" w:cs="Arial"/>
                <w:sz w:val="22"/>
                <w:szCs w:val="22"/>
              </w:rPr>
            </w:pPr>
            <w:r w:rsidRPr="00585FF4">
              <w:rPr>
                <w:rFonts w:ascii="Arial" w:hAnsi="Arial" w:cs="Arial"/>
                <w:sz w:val="22"/>
                <w:szCs w:val="22"/>
              </w:rPr>
              <w:t xml:space="preserve">Ability to work collaboratively with students and staff to improve the experience of all. </w:t>
            </w:r>
          </w:p>
          <w:p w14:paraId="6CA7FFE9" w14:textId="77777777" w:rsidR="00C23E1C" w:rsidRPr="00585FF4" w:rsidRDefault="00C23E1C" w:rsidP="00C23E1C">
            <w:pPr>
              <w:widowControl w:val="0"/>
              <w:numPr>
                <w:ilvl w:val="0"/>
                <w:numId w:val="1"/>
              </w:numPr>
              <w:shd w:val="clear" w:color="auto" w:fill="FFFFFF" w:themeFill="background1"/>
              <w:tabs>
                <w:tab w:val="left" w:pos="332"/>
              </w:tabs>
              <w:rPr>
                <w:rFonts w:ascii="Arial" w:hAnsi="Arial" w:cs="Arial"/>
                <w:sz w:val="22"/>
                <w:szCs w:val="22"/>
              </w:rPr>
            </w:pPr>
            <w:r>
              <w:rPr>
                <w:rFonts w:ascii="Arial" w:hAnsi="Arial" w:cs="Arial"/>
                <w:sz w:val="22"/>
                <w:szCs w:val="22"/>
              </w:rPr>
              <w:t xml:space="preserve"> </w:t>
            </w:r>
            <w:r w:rsidRPr="00585FF4">
              <w:rPr>
                <w:rFonts w:ascii="Arial" w:hAnsi="Arial" w:cs="Arial"/>
                <w:sz w:val="22"/>
                <w:szCs w:val="22"/>
              </w:rPr>
              <w:t>Ability to develop good professional relationships with colleagues, employers, other outside agencies, alongside a flexible approach to working hours (i.e., evening and weekend work as needed, sometimes at short notice).</w:t>
            </w:r>
            <w:r>
              <w:rPr>
                <w:rFonts w:ascii="Arial" w:hAnsi="Arial" w:cs="Arial"/>
                <w:sz w:val="22"/>
                <w:szCs w:val="22"/>
              </w:rPr>
              <w:t xml:space="preserve"> </w:t>
            </w:r>
          </w:p>
          <w:p w14:paraId="041190B3" w14:textId="77777777" w:rsidR="00C23E1C" w:rsidRPr="00585FF4" w:rsidRDefault="00C23E1C" w:rsidP="00C23E1C">
            <w:pPr>
              <w:widowControl w:val="0"/>
              <w:numPr>
                <w:ilvl w:val="0"/>
                <w:numId w:val="1"/>
              </w:numPr>
              <w:shd w:val="clear" w:color="auto" w:fill="FFFFFF" w:themeFill="background1"/>
              <w:tabs>
                <w:tab w:val="left" w:pos="332"/>
              </w:tabs>
              <w:rPr>
                <w:rFonts w:ascii="Arial" w:hAnsi="Arial" w:cs="Arial"/>
                <w:sz w:val="22"/>
                <w:szCs w:val="22"/>
              </w:rPr>
            </w:pPr>
            <w:r>
              <w:rPr>
                <w:rFonts w:ascii="Arial" w:hAnsi="Arial" w:cs="Arial"/>
                <w:sz w:val="22"/>
                <w:szCs w:val="22"/>
              </w:rPr>
              <w:t xml:space="preserve"> </w:t>
            </w:r>
            <w:r w:rsidRPr="00585FF4">
              <w:rPr>
                <w:rFonts w:ascii="Arial" w:hAnsi="Arial" w:cs="Arial"/>
                <w:sz w:val="22"/>
                <w:szCs w:val="22"/>
              </w:rPr>
              <w:t>Understanding of, and commitment to, improving student experience and effective learning.</w:t>
            </w:r>
          </w:p>
        </w:tc>
        <w:tc>
          <w:tcPr>
            <w:tcW w:w="1043" w:type="dxa"/>
          </w:tcPr>
          <w:p w14:paraId="30E8CAAA"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p w14:paraId="6DB3B8F7" w14:textId="77777777" w:rsidR="00C23E1C" w:rsidRPr="00FE4BD7" w:rsidRDefault="00C23E1C" w:rsidP="00396462">
            <w:pPr>
              <w:shd w:val="clear" w:color="auto" w:fill="FFFFFF" w:themeFill="background1"/>
              <w:rPr>
                <w:rFonts w:ascii="Arial" w:hAnsi="Arial" w:cs="Arial"/>
                <w:sz w:val="22"/>
                <w:szCs w:val="22"/>
              </w:rPr>
            </w:pPr>
          </w:p>
          <w:p w14:paraId="22CBDA70" w14:textId="77777777" w:rsidR="00C23E1C" w:rsidRPr="00FE4BD7" w:rsidRDefault="00C23E1C" w:rsidP="00396462">
            <w:pPr>
              <w:shd w:val="clear" w:color="auto" w:fill="FFFFFF" w:themeFill="background1"/>
              <w:rPr>
                <w:rFonts w:ascii="Arial" w:hAnsi="Arial" w:cs="Arial"/>
                <w:sz w:val="22"/>
                <w:szCs w:val="22"/>
              </w:rPr>
            </w:pPr>
          </w:p>
          <w:p w14:paraId="0187B429"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p w14:paraId="4E174895" w14:textId="77777777" w:rsidR="00C23E1C" w:rsidRPr="00FE4BD7" w:rsidRDefault="00C23E1C" w:rsidP="00396462">
            <w:pPr>
              <w:shd w:val="clear" w:color="auto" w:fill="FFFFFF" w:themeFill="background1"/>
              <w:rPr>
                <w:rFonts w:ascii="Arial" w:hAnsi="Arial" w:cs="Arial"/>
                <w:sz w:val="22"/>
                <w:szCs w:val="22"/>
              </w:rPr>
            </w:pPr>
          </w:p>
          <w:p w14:paraId="6E48651A"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p w14:paraId="6A5B8E1B" w14:textId="77777777" w:rsidR="00C23E1C" w:rsidRPr="00FE4BD7" w:rsidRDefault="00C23E1C" w:rsidP="00396462">
            <w:pPr>
              <w:shd w:val="clear" w:color="auto" w:fill="FFFFFF" w:themeFill="background1"/>
              <w:rPr>
                <w:rFonts w:ascii="Arial" w:hAnsi="Arial" w:cs="Arial"/>
                <w:sz w:val="22"/>
                <w:szCs w:val="22"/>
              </w:rPr>
            </w:pPr>
          </w:p>
          <w:p w14:paraId="55677ECB" w14:textId="77777777" w:rsidR="00C23E1C" w:rsidRPr="00FE4BD7" w:rsidRDefault="00C23E1C" w:rsidP="00396462">
            <w:pPr>
              <w:shd w:val="clear" w:color="auto" w:fill="FFFFFF" w:themeFill="background1"/>
              <w:rPr>
                <w:rFonts w:ascii="Arial" w:hAnsi="Arial" w:cs="Arial"/>
                <w:sz w:val="22"/>
                <w:szCs w:val="22"/>
              </w:rPr>
            </w:pPr>
          </w:p>
          <w:p w14:paraId="7E781B8B" w14:textId="77777777" w:rsidR="00C23E1C" w:rsidRPr="00FE4BD7" w:rsidRDefault="00C23E1C" w:rsidP="00396462">
            <w:pPr>
              <w:shd w:val="clear" w:color="auto" w:fill="FFFFFF" w:themeFill="background1"/>
              <w:rPr>
                <w:rFonts w:ascii="Arial" w:hAnsi="Arial" w:cs="Arial"/>
                <w:sz w:val="22"/>
                <w:szCs w:val="22"/>
              </w:rPr>
            </w:pPr>
          </w:p>
          <w:p w14:paraId="60C58F9E" w14:textId="77777777" w:rsidR="00C23E1C" w:rsidRPr="00FE4BD7" w:rsidRDefault="00C23E1C" w:rsidP="00396462">
            <w:pPr>
              <w:shd w:val="clear" w:color="auto" w:fill="FFFFFF" w:themeFill="background1"/>
              <w:rPr>
                <w:rFonts w:ascii="Arial" w:hAnsi="Arial" w:cs="Arial"/>
                <w:sz w:val="22"/>
                <w:szCs w:val="22"/>
              </w:rPr>
            </w:pPr>
          </w:p>
          <w:p w14:paraId="16237E70" w14:textId="77777777" w:rsidR="00C23E1C" w:rsidRPr="00FE4BD7" w:rsidRDefault="00C23E1C" w:rsidP="00396462">
            <w:pPr>
              <w:shd w:val="clear" w:color="auto" w:fill="FFFFFF" w:themeFill="background1"/>
              <w:rPr>
                <w:rFonts w:ascii="Arial" w:hAnsi="Arial" w:cs="Arial"/>
                <w:sz w:val="22"/>
                <w:szCs w:val="22"/>
              </w:rPr>
            </w:pPr>
          </w:p>
          <w:p w14:paraId="6AB64096" w14:textId="77777777" w:rsidR="00C23E1C" w:rsidRPr="00FE4BD7"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tc>
      </w:tr>
      <w:tr w:rsidR="00C23E1C" w:rsidRPr="00FE4BD7" w14:paraId="0AC8C22A" w14:textId="77777777" w:rsidTr="00396462">
        <w:trPr>
          <w:jc w:val="center"/>
        </w:trPr>
        <w:tc>
          <w:tcPr>
            <w:tcW w:w="9743" w:type="dxa"/>
            <w:gridSpan w:val="3"/>
          </w:tcPr>
          <w:p w14:paraId="5156D225" w14:textId="77777777" w:rsidR="00C23E1C" w:rsidRPr="00FE4BD7" w:rsidRDefault="00C23E1C" w:rsidP="00396462">
            <w:pPr>
              <w:shd w:val="clear" w:color="auto" w:fill="FFFFFF" w:themeFill="background1"/>
              <w:tabs>
                <w:tab w:val="left" w:pos="284"/>
                <w:tab w:val="left" w:pos="3969"/>
                <w:tab w:val="left" w:pos="7371"/>
              </w:tabs>
              <w:spacing w:before="120" w:after="120"/>
              <w:rPr>
                <w:rFonts w:ascii="Arial" w:hAnsi="Arial" w:cs="Arial"/>
                <w:sz w:val="22"/>
                <w:szCs w:val="22"/>
              </w:rPr>
            </w:pPr>
            <w:r w:rsidRPr="00FE4BD7">
              <w:rPr>
                <w:rFonts w:ascii="Arial" w:hAnsi="Arial" w:cs="Arial"/>
                <w:b/>
                <w:sz w:val="22"/>
                <w:szCs w:val="22"/>
              </w:rPr>
              <w:t>PERSONAL ATTRIBUTES/QUALITIES</w:t>
            </w:r>
          </w:p>
        </w:tc>
      </w:tr>
      <w:tr w:rsidR="00C23E1C" w:rsidRPr="009D35B9" w14:paraId="60AEAD12" w14:textId="77777777" w:rsidTr="00396462">
        <w:trPr>
          <w:jc w:val="center"/>
        </w:trPr>
        <w:tc>
          <w:tcPr>
            <w:tcW w:w="2180" w:type="dxa"/>
          </w:tcPr>
          <w:p w14:paraId="52CD8E3D" w14:textId="77777777" w:rsidR="00C23E1C" w:rsidRPr="00FE4BD7" w:rsidRDefault="00C23E1C" w:rsidP="00396462">
            <w:pPr>
              <w:shd w:val="clear" w:color="auto" w:fill="FFFFFF" w:themeFill="background1"/>
              <w:contextualSpacing/>
              <w:rPr>
                <w:rFonts w:ascii="Arial" w:hAnsi="Arial" w:cs="Arial"/>
                <w:b/>
                <w:sz w:val="22"/>
                <w:szCs w:val="22"/>
              </w:rPr>
            </w:pPr>
            <w:r w:rsidRPr="00FE4BD7">
              <w:rPr>
                <w:rFonts w:ascii="Arial" w:hAnsi="Arial" w:cs="Arial"/>
                <w:b/>
                <w:sz w:val="22"/>
                <w:szCs w:val="22"/>
              </w:rPr>
              <w:t>Essential criteria</w:t>
            </w:r>
          </w:p>
          <w:p w14:paraId="32D690DA" w14:textId="77777777" w:rsidR="00C23E1C" w:rsidRPr="00FE4BD7" w:rsidRDefault="00C23E1C" w:rsidP="00396462">
            <w:pPr>
              <w:shd w:val="clear" w:color="auto" w:fill="FFFFFF" w:themeFill="background1"/>
              <w:tabs>
                <w:tab w:val="left" w:pos="284"/>
                <w:tab w:val="left" w:pos="3969"/>
                <w:tab w:val="left" w:pos="7371"/>
              </w:tabs>
              <w:rPr>
                <w:rFonts w:ascii="Arial" w:hAnsi="Arial" w:cs="Arial"/>
                <w:b/>
                <w:sz w:val="22"/>
                <w:szCs w:val="22"/>
              </w:rPr>
            </w:pPr>
          </w:p>
        </w:tc>
        <w:tc>
          <w:tcPr>
            <w:tcW w:w="6520" w:type="dxa"/>
          </w:tcPr>
          <w:p w14:paraId="6C7FDB1A" w14:textId="77777777" w:rsidR="00C23E1C" w:rsidRPr="00570524" w:rsidRDefault="00C23E1C" w:rsidP="00C23E1C">
            <w:pPr>
              <w:widowControl w:val="0"/>
              <w:numPr>
                <w:ilvl w:val="0"/>
                <w:numId w:val="1"/>
              </w:numPr>
              <w:shd w:val="clear" w:color="auto" w:fill="FFFFFF" w:themeFill="background1"/>
              <w:tabs>
                <w:tab w:val="left" w:pos="332"/>
              </w:tabs>
              <w:ind w:left="332" w:hanging="426"/>
              <w:rPr>
                <w:rFonts w:ascii="Arial" w:hAnsi="Arial" w:cs="Arial"/>
                <w:sz w:val="22"/>
                <w:szCs w:val="22"/>
              </w:rPr>
            </w:pPr>
            <w:r w:rsidRPr="00FE4BD7">
              <w:rPr>
                <w:rFonts w:ascii="Arial" w:hAnsi="Arial" w:cs="Arial"/>
                <w:sz w:val="22"/>
                <w:szCs w:val="22"/>
              </w:rPr>
              <w:t>Commitment to, and understanding of, equal opportunities issues within a diverse and multicultural environment.</w:t>
            </w:r>
          </w:p>
        </w:tc>
        <w:tc>
          <w:tcPr>
            <w:tcW w:w="1043" w:type="dxa"/>
          </w:tcPr>
          <w:p w14:paraId="00056178" w14:textId="77777777" w:rsidR="00C23E1C" w:rsidRPr="009D35B9" w:rsidRDefault="00C23E1C" w:rsidP="00396462">
            <w:pPr>
              <w:shd w:val="clear" w:color="auto" w:fill="FFFFFF" w:themeFill="background1"/>
              <w:rPr>
                <w:rFonts w:ascii="Arial" w:hAnsi="Arial" w:cs="Arial"/>
                <w:sz w:val="22"/>
                <w:szCs w:val="22"/>
              </w:rPr>
            </w:pPr>
            <w:r w:rsidRPr="00FE4BD7">
              <w:rPr>
                <w:rFonts w:ascii="Arial" w:hAnsi="Arial" w:cs="Arial"/>
                <w:sz w:val="22"/>
                <w:szCs w:val="22"/>
              </w:rPr>
              <w:t>A/P/I</w:t>
            </w:r>
          </w:p>
          <w:p w14:paraId="6978F728" w14:textId="77777777" w:rsidR="00C23E1C" w:rsidRPr="009D35B9" w:rsidRDefault="00C23E1C" w:rsidP="00396462">
            <w:pPr>
              <w:shd w:val="clear" w:color="auto" w:fill="FFFFFF" w:themeFill="background1"/>
              <w:rPr>
                <w:rFonts w:ascii="Arial" w:hAnsi="Arial" w:cs="Arial"/>
                <w:sz w:val="22"/>
                <w:szCs w:val="22"/>
              </w:rPr>
            </w:pPr>
          </w:p>
        </w:tc>
      </w:tr>
    </w:tbl>
    <w:p w14:paraId="6A336F4D" w14:textId="055F44CD" w:rsidR="00967891" w:rsidRPr="004F6E7D" w:rsidRDefault="00C23E1C" w:rsidP="004F6E7D">
      <w:pPr>
        <w:pStyle w:val="NormalWeb6"/>
        <w:jc w:val="left"/>
        <w:rPr>
          <w:sz w:val="24"/>
          <w:szCs w:val="24"/>
        </w:rPr>
      </w:pPr>
      <w:r w:rsidRPr="00050A56">
        <w:rPr>
          <w:rStyle w:val="Strong"/>
          <w:sz w:val="24"/>
          <w:szCs w:val="24"/>
        </w:rPr>
        <w:t>Criteria tested by</w:t>
      </w:r>
      <w:r w:rsidRPr="00050A56">
        <w:rPr>
          <w:sz w:val="24"/>
          <w:szCs w:val="24"/>
        </w:rPr>
        <w:t xml:space="preserve"> </w:t>
      </w:r>
      <w:r w:rsidRPr="00050A56">
        <w:rPr>
          <w:rStyle w:val="Strong"/>
          <w:sz w:val="24"/>
          <w:szCs w:val="24"/>
        </w:rPr>
        <w:t xml:space="preserve">Key: </w:t>
      </w:r>
      <w:r w:rsidRPr="00050A56">
        <w:rPr>
          <w:b/>
          <w:bCs/>
          <w:sz w:val="24"/>
          <w:szCs w:val="24"/>
        </w:rPr>
        <w:br/>
      </w:r>
      <w:r w:rsidRPr="00C4226B">
        <w:rPr>
          <w:sz w:val="22"/>
          <w:szCs w:val="22"/>
        </w:rPr>
        <w:t>A = Application form</w:t>
      </w:r>
      <w:r w:rsidRPr="00C4226B">
        <w:rPr>
          <w:sz w:val="22"/>
          <w:szCs w:val="22"/>
        </w:rPr>
        <w:br/>
        <w:t>C = Certification</w:t>
      </w:r>
      <w:r w:rsidRPr="00C4226B">
        <w:rPr>
          <w:sz w:val="22"/>
          <w:szCs w:val="22"/>
        </w:rPr>
        <w:br/>
        <w:t>I = Interview</w:t>
      </w:r>
      <w:r w:rsidRPr="00C4226B">
        <w:rPr>
          <w:sz w:val="22"/>
          <w:szCs w:val="22"/>
        </w:rPr>
        <w:br/>
        <w:t>P = Presentation</w:t>
      </w:r>
    </w:p>
    <w:sectPr w:rsidR="00967891" w:rsidRPr="004F6E7D" w:rsidSect="00C23E1C">
      <w:pgSz w:w="12240" w:h="15840"/>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C34C7"/>
    <w:multiLevelType w:val="hybridMultilevel"/>
    <w:tmpl w:val="D2DE29C4"/>
    <w:lvl w:ilvl="0" w:tplc="ED1AA7AE">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5550A"/>
    <w:multiLevelType w:val="hybridMultilevel"/>
    <w:tmpl w:val="EF58C1DC"/>
    <w:lvl w:ilvl="0" w:tplc="330CD9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7054102">
    <w:abstractNumId w:val="1"/>
  </w:num>
  <w:num w:numId="2" w16cid:durableId="181621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1C"/>
    <w:rsid w:val="000B775F"/>
    <w:rsid w:val="000C0BD4"/>
    <w:rsid w:val="000E02C1"/>
    <w:rsid w:val="00103D73"/>
    <w:rsid w:val="00165D4D"/>
    <w:rsid w:val="001E3E77"/>
    <w:rsid w:val="00200B50"/>
    <w:rsid w:val="002139DF"/>
    <w:rsid w:val="00267C4F"/>
    <w:rsid w:val="002C174E"/>
    <w:rsid w:val="00326DBD"/>
    <w:rsid w:val="00367640"/>
    <w:rsid w:val="003B1446"/>
    <w:rsid w:val="004F6E7D"/>
    <w:rsid w:val="00590522"/>
    <w:rsid w:val="005D6C6B"/>
    <w:rsid w:val="00605198"/>
    <w:rsid w:val="006A3462"/>
    <w:rsid w:val="007B385E"/>
    <w:rsid w:val="00821A1E"/>
    <w:rsid w:val="008601AC"/>
    <w:rsid w:val="00880CDC"/>
    <w:rsid w:val="00882161"/>
    <w:rsid w:val="00895F5A"/>
    <w:rsid w:val="0089659E"/>
    <w:rsid w:val="00896CD5"/>
    <w:rsid w:val="00903CC2"/>
    <w:rsid w:val="00921FCE"/>
    <w:rsid w:val="00963BF1"/>
    <w:rsid w:val="00967891"/>
    <w:rsid w:val="009D4AE4"/>
    <w:rsid w:val="009F1721"/>
    <w:rsid w:val="00A20C0D"/>
    <w:rsid w:val="00A3076A"/>
    <w:rsid w:val="00A43A6B"/>
    <w:rsid w:val="00A552DA"/>
    <w:rsid w:val="00A67A06"/>
    <w:rsid w:val="00AE47FD"/>
    <w:rsid w:val="00B0218F"/>
    <w:rsid w:val="00B212B0"/>
    <w:rsid w:val="00B26D90"/>
    <w:rsid w:val="00B342B9"/>
    <w:rsid w:val="00BC5844"/>
    <w:rsid w:val="00BF3D50"/>
    <w:rsid w:val="00C23E1C"/>
    <w:rsid w:val="00C8160E"/>
    <w:rsid w:val="00C865CE"/>
    <w:rsid w:val="00D0125E"/>
    <w:rsid w:val="00D94F1F"/>
    <w:rsid w:val="00DA6CE8"/>
    <w:rsid w:val="00DE7B1D"/>
    <w:rsid w:val="00EB01D3"/>
    <w:rsid w:val="00EB74F7"/>
    <w:rsid w:val="00FC2940"/>
    <w:rsid w:val="00FF23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6D17"/>
  <w15:chartTrackingRefBased/>
  <w15:docId w15:val="{4B42A83E-BB52-43B8-970C-B37EB597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E1C"/>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C23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E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E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E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E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E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E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E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E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E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1C"/>
    <w:rPr>
      <w:rFonts w:eastAsiaTheme="majorEastAsia" w:cstheme="majorBidi"/>
      <w:color w:val="272727" w:themeColor="text1" w:themeTint="D8"/>
    </w:rPr>
  </w:style>
  <w:style w:type="paragraph" w:styleId="Title">
    <w:name w:val="Title"/>
    <w:basedOn w:val="Normal"/>
    <w:next w:val="Normal"/>
    <w:link w:val="TitleChar"/>
    <w:uiPriority w:val="10"/>
    <w:qFormat/>
    <w:rsid w:val="00C23E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1C"/>
    <w:pPr>
      <w:spacing w:before="160"/>
      <w:jc w:val="center"/>
    </w:pPr>
    <w:rPr>
      <w:i/>
      <w:iCs/>
      <w:color w:val="404040" w:themeColor="text1" w:themeTint="BF"/>
    </w:rPr>
  </w:style>
  <w:style w:type="character" w:customStyle="1" w:styleId="QuoteChar">
    <w:name w:val="Quote Char"/>
    <w:basedOn w:val="DefaultParagraphFont"/>
    <w:link w:val="Quote"/>
    <w:uiPriority w:val="29"/>
    <w:rsid w:val="00C23E1C"/>
    <w:rPr>
      <w:i/>
      <w:iCs/>
      <w:color w:val="404040" w:themeColor="text1" w:themeTint="BF"/>
    </w:rPr>
  </w:style>
  <w:style w:type="paragraph" w:styleId="ListParagraph">
    <w:name w:val="List Paragraph"/>
    <w:basedOn w:val="Normal"/>
    <w:uiPriority w:val="34"/>
    <w:qFormat/>
    <w:rsid w:val="00C23E1C"/>
    <w:pPr>
      <w:ind w:left="720"/>
      <w:contextualSpacing/>
    </w:pPr>
  </w:style>
  <w:style w:type="character" w:styleId="IntenseEmphasis">
    <w:name w:val="Intense Emphasis"/>
    <w:basedOn w:val="DefaultParagraphFont"/>
    <w:uiPriority w:val="21"/>
    <w:qFormat/>
    <w:rsid w:val="00C23E1C"/>
    <w:rPr>
      <w:i/>
      <w:iCs/>
      <w:color w:val="0F4761" w:themeColor="accent1" w:themeShade="BF"/>
    </w:rPr>
  </w:style>
  <w:style w:type="paragraph" w:styleId="IntenseQuote">
    <w:name w:val="Intense Quote"/>
    <w:basedOn w:val="Normal"/>
    <w:next w:val="Normal"/>
    <w:link w:val="IntenseQuoteChar"/>
    <w:uiPriority w:val="30"/>
    <w:qFormat/>
    <w:rsid w:val="00C23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E1C"/>
    <w:rPr>
      <w:i/>
      <w:iCs/>
      <w:color w:val="0F4761" w:themeColor="accent1" w:themeShade="BF"/>
    </w:rPr>
  </w:style>
  <w:style w:type="character" w:styleId="IntenseReference">
    <w:name w:val="Intense Reference"/>
    <w:basedOn w:val="DefaultParagraphFont"/>
    <w:uiPriority w:val="32"/>
    <w:qFormat/>
    <w:rsid w:val="00C23E1C"/>
    <w:rPr>
      <w:b/>
      <w:bCs/>
      <w:smallCaps/>
      <w:color w:val="0F4761" w:themeColor="accent1" w:themeShade="BF"/>
      <w:spacing w:val="5"/>
    </w:rPr>
  </w:style>
  <w:style w:type="paragraph" w:customStyle="1" w:styleId="LightGrid-Accent31">
    <w:name w:val="Light Grid - Accent 31"/>
    <w:basedOn w:val="Normal"/>
    <w:qFormat/>
    <w:rsid w:val="00C23E1C"/>
    <w:pPr>
      <w:ind w:left="720"/>
    </w:pPr>
  </w:style>
  <w:style w:type="paragraph" w:customStyle="1" w:styleId="NormalWeb7">
    <w:name w:val="Normal (Web)7"/>
    <w:basedOn w:val="Normal"/>
    <w:rsid w:val="00C23E1C"/>
    <w:pPr>
      <w:spacing w:before="100" w:beforeAutospacing="1" w:after="100" w:afterAutospacing="1"/>
    </w:pPr>
    <w:rPr>
      <w:rFonts w:ascii="Arial" w:hAnsi="Arial" w:cs="Arial"/>
      <w:color w:val="2E4C59"/>
      <w:sz w:val="18"/>
      <w:szCs w:val="18"/>
    </w:rPr>
  </w:style>
  <w:style w:type="character" w:styleId="Hyperlink">
    <w:name w:val="Hyperlink"/>
    <w:rsid w:val="00C23E1C"/>
    <w:rPr>
      <w:color w:val="0000FF"/>
      <w:u w:val="single"/>
    </w:rPr>
  </w:style>
  <w:style w:type="character" w:styleId="Strong">
    <w:name w:val="Strong"/>
    <w:qFormat/>
    <w:rsid w:val="00C23E1C"/>
    <w:rPr>
      <w:b/>
      <w:bCs/>
    </w:rPr>
  </w:style>
  <w:style w:type="paragraph" w:customStyle="1" w:styleId="NormalWeb6">
    <w:name w:val="Normal (Web)6"/>
    <w:basedOn w:val="Normal"/>
    <w:rsid w:val="00C23E1C"/>
    <w:pPr>
      <w:spacing w:before="100" w:beforeAutospacing="1" w:after="100" w:afterAutospacing="1"/>
      <w:jc w:val="both"/>
    </w:pPr>
    <w:rPr>
      <w:rFonts w:ascii="Arial" w:eastAsia="MS Mincho" w:hAnsi="Arial" w:cs="Arial"/>
      <w:color w:val="000000"/>
      <w:sz w:val="18"/>
      <w:szCs w:val="18"/>
      <w:lang w:eastAsia="ja-JP"/>
    </w:rPr>
  </w:style>
  <w:style w:type="paragraph" w:styleId="Revision">
    <w:name w:val="Revision"/>
    <w:hidden/>
    <w:uiPriority w:val="99"/>
    <w:semiHidden/>
    <w:rsid w:val="00DA6CE8"/>
    <w:pPr>
      <w:spacing w:after="0" w:line="240" w:lineRule="auto"/>
    </w:pPr>
    <w:rPr>
      <w:rFonts w:ascii="Times New Roman" w:eastAsia="Times New Roman" w:hAnsi="Times New Roman" w:cs="Times New Roman"/>
      <w:kern w:val="0"/>
      <w:sz w:val="20"/>
      <w:szCs w:val="20"/>
      <w:lang w:eastAsia="en-GB"/>
      <w14:ligatures w14:val="none"/>
    </w:rPr>
  </w:style>
  <w:style w:type="character" w:styleId="UnresolvedMention">
    <w:name w:val="Unresolved Mention"/>
    <w:basedOn w:val="DefaultParagraphFont"/>
    <w:uiPriority w:val="99"/>
    <w:semiHidden/>
    <w:unhideWhenUsed/>
    <w:rsid w:val="00A20C0D"/>
    <w:rPr>
      <w:color w:val="605E5C"/>
      <w:shd w:val="clear" w:color="auto" w:fill="E1DFDD"/>
    </w:rPr>
  </w:style>
  <w:style w:type="character" w:styleId="FollowedHyperlink">
    <w:name w:val="FollowedHyperlink"/>
    <w:basedOn w:val="DefaultParagraphFont"/>
    <w:uiPriority w:val="99"/>
    <w:semiHidden/>
    <w:unhideWhenUsed/>
    <w:rsid w:val="00B26D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ahman@uel.ac.uk" TargetMode="External"/><Relationship Id="rId3" Type="http://schemas.openxmlformats.org/officeDocument/2006/relationships/settings" Target="settings.xml"/><Relationship Id="rId7" Type="http://schemas.openxmlformats.org/officeDocument/2006/relationships/hyperlink" Target="mailto:s.i.semerdjieva@ue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el.ac.uk/subjects/subject-areas/medical-scien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1616</Words>
  <Characters>9212</Characters>
  <Application>Microsoft Office Word</Application>
  <DocSecurity>0</DocSecurity>
  <Lines>76</Lines>
  <Paragraphs>21</Paragraphs>
  <ScaleCrop>false</ScaleCrop>
  <Company>University of East London</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Semerdjieva</dc:creator>
  <cp:keywords/>
  <dc:description/>
  <cp:lastModifiedBy>Sharon McIntosh</cp:lastModifiedBy>
  <cp:revision>2</cp:revision>
  <dcterms:created xsi:type="dcterms:W3CDTF">2025-04-17T12:55:00Z</dcterms:created>
  <dcterms:modified xsi:type="dcterms:W3CDTF">2025-04-17T12:55:00Z</dcterms:modified>
</cp:coreProperties>
</file>