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4B53CBE8" w:rsidR="00C31C3C" w:rsidRDefault="0047295A" w:rsidP="004118C9">
            <w:pPr>
              <w:tabs>
                <w:tab w:val="left" w:pos="2552"/>
              </w:tabs>
              <w:rPr>
                <w:rFonts w:ascii="Arial" w:hAnsi="Arial" w:cs="Arial"/>
                <w:b/>
                <w:sz w:val="22"/>
                <w:szCs w:val="22"/>
              </w:rPr>
            </w:pPr>
            <w:r>
              <w:rPr>
                <w:rFonts w:ascii="Arial" w:hAnsi="Arial" w:cs="Arial"/>
                <w:b/>
                <w:sz w:val="22"/>
                <w:szCs w:val="22"/>
              </w:rPr>
              <w:t>External Examiner - Babcock</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580121B7" w:rsidR="00C31C3C" w:rsidRDefault="0047295A" w:rsidP="004118C9">
            <w:pPr>
              <w:tabs>
                <w:tab w:val="left" w:pos="2552"/>
              </w:tabs>
              <w:rPr>
                <w:rFonts w:ascii="Arial" w:hAnsi="Arial" w:cs="Arial"/>
                <w:b/>
                <w:sz w:val="22"/>
                <w:szCs w:val="22"/>
              </w:rPr>
            </w:pPr>
            <w:r>
              <w:rPr>
                <w:rFonts w:ascii="Arial" w:hAnsi="Arial" w:cs="Arial"/>
                <w:b/>
                <w:sz w:val="22"/>
                <w:szCs w:val="22"/>
              </w:rPr>
              <w:t>Royal Docks School of Business and Law</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77777777" w:rsidR="00C31C3C" w:rsidRDefault="00C31C3C" w:rsidP="004118C9">
            <w:pPr>
              <w:tabs>
                <w:tab w:val="left" w:pos="2552"/>
              </w:tabs>
              <w:rPr>
                <w:rFonts w:ascii="Arial" w:hAnsi="Arial" w:cs="Arial"/>
                <w:b/>
                <w:sz w:val="22"/>
                <w:szCs w:val="22"/>
              </w:rPr>
            </w:pP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00B78E75" w:rsidR="00C31C3C" w:rsidRDefault="0047295A" w:rsidP="004118C9">
            <w:pPr>
              <w:tabs>
                <w:tab w:val="left" w:pos="2552"/>
              </w:tabs>
              <w:rPr>
                <w:rFonts w:ascii="Arial" w:hAnsi="Arial" w:cs="Arial"/>
                <w:b/>
                <w:sz w:val="22"/>
                <w:szCs w:val="22"/>
              </w:rPr>
            </w:pPr>
            <w:r w:rsidRPr="005E2C6E">
              <w:rPr>
                <w:rFonts w:ascii="Arial" w:hAnsi="Arial" w:cs="Arial"/>
                <w:color w:val="000000"/>
                <w:sz w:val="22"/>
                <w:szCs w:val="22"/>
              </w:rPr>
              <w:t>Stratford (inc. Docklands, USS)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766952E6" w:rsidR="00C31C3C" w:rsidRDefault="0047295A" w:rsidP="004118C9">
            <w:pPr>
              <w:tabs>
                <w:tab w:val="left" w:pos="2552"/>
              </w:tabs>
              <w:rPr>
                <w:rFonts w:ascii="Arial" w:hAnsi="Arial" w:cs="Arial"/>
                <w:b/>
                <w:sz w:val="22"/>
                <w:szCs w:val="22"/>
              </w:rPr>
            </w:pPr>
            <w:r w:rsidRPr="009A21CF">
              <w:rPr>
                <w:rFonts w:ascii="Arial" w:hAnsi="Arial" w:cs="Arial"/>
                <w:sz w:val="22"/>
                <w:szCs w:val="22"/>
              </w:rPr>
              <w:t>Assessment Lead / Cluster Lead</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12F6F260" w:rsidR="00C31C3C" w:rsidRDefault="0047295A" w:rsidP="004118C9">
            <w:pPr>
              <w:tabs>
                <w:tab w:val="left" w:pos="2552"/>
              </w:tabs>
              <w:rPr>
                <w:rFonts w:ascii="Arial" w:hAnsi="Arial" w:cs="Arial"/>
                <w:b/>
                <w:sz w:val="22"/>
                <w:szCs w:val="22"/>
              </w:rPr>
            </w:pPr>
            <w:r>
              <w:rPr>
                <w:rFonts w:ascii="Arial" w:eastAsia="Arial" w:hAnsi="Arial" w:cs="Arial"/>
                <w:sz w:val="22"/>
                <w:szCs w:val="22"/>
              </w:rPr>
              <w:t>Hourly paid Lecturer (HPL)</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Pr="00D57E29" w:rsidRDefault="00A330BB" w:rsidP="002C4E4E">
      <w:pPr>
        <w:pStyle w:val="NoSpacing"/>
        <w:jc w:val="both"/>
        <w:rPr>
          <w:rStyle w:val="normaltextrun"/>
          <w:rFonts w:ascii="Arial" w:hAnsi="Arial" w:cs="Arial"/>
          <w:b/>
          <w:bCs/>
          <w:szCs w:val="24"/>
        </w:rPr>
      </w:pPr>
      <w:r w:rsidRPr="00D57E29">
        <w:rPr>
          <w:rStyle w:val="normaltextrun"/>
          <w:rFonts w:ascii="Arial" w:hAnsi="Arial" w:cs="Arial"/>
          <w:b/>
          <w:bCs/>
          <w:szCs w:val="24"/>
        </w:rPr>
        <w:t>THE UNIVERSITY OF EAST LONDON</w:t>
      </w:r>
    </w:p>
    <w:p w14:paraId="29CC27A4" w14:textId="18198B15" w:rsidR="00F07C46" w:rsidRPr="00D57E29" w:rsidRDefault="00F07C46" w:rsidP="002C4E4E">
      <w:pPr>
        <w:pStyle w:val="NoSpacing"/>
        <w:jc w:val="both"/>
        <w:rPr>
          <w:rStyle w:val="normaltextrun"/>
          <w:rFonts w:ascii="Arial" w:hAnsi="Arial" w:cs="Arial"/>
          <w:b/>
          <w:bCs/>
          <w:szCs w:val="24"/>
        </w:rPr>
      </w:pPr>
    </w:p>
    <w:p w14:paraId="0529B029" w14:textId="50B90C5E" w:rsidR="00F07C46" w:rsidRPr="00D57E29" w:rsidRDefault="00F07C46" w:rsidP="00F07C46">
      <w:pPr>
        <w:pStyle w:val="NoSpacing"/>
        <w:jc w:val="both"/>
        <w:rPr>
          <w:rStyle w:val="normaltextrun"/>
          <w:rFonts w:ascii="Arial" w:hAnsi="Arial" w:cs="Arial"/>
          <w:szCs w:val="24"/>
        </w:rPr>
      </w:pPr>
      <w:r w:rsidRPr="00D57E29">
        <w:rPr>
          <w:rStyle w:val="normaltextrun"/>
          <w:rFonts w:ascii="Arial" w:hAnsi="Arial" w:cs="Arial"/>
          <w:szCs w:val="24"/>
        </w:rPr>
        <w:t>If you are seeking a career that combines cutting-edge education with a passion for creating positive change, look no further than the University of East London. Founded in 1898 to meet the skills needs of the 2nd industrial revolution, we’re now in Year 5 of our transformational 10-year Vision 2028 strategic plan, spearheaded by our Vice-Chancellor and President, Professor Amanda Broderick.</w:t>
      </w:r>
    </w:p>
    <w:p w14:paraId="661C5906" w14:textId="77777777" w:rsidR="00F07C46" w:rsidRPr="00D57E29" w:rsidRDefault="00F07C46" w:rsidP="00F07C46">
      <w:pPr>
        <w:pStyle w:val="NoSpacing"/>
        <w:jc w:val="both"/>
        <w:rPr>
          <w:rStyle w:val="normaltextrun"/>
          <w:rFonts w:ascii="Arial" w:hAnsi="Arial" w:cs="Arial"/>
          <w:szCs w:val="24"/>
        </w:rPr>
      </w:pPr>
    </w:p>
    <w:p w14:paraId="2B57D170" w14:textId="5FE1AA0B" w:rsidR="00F07C46" w:rsidRPr="00D57E29" w:rsidRDefault="00F07C46" w:rsidP="00F07C46">
      <w:pPr>
        <w:pStyle w:val="NoSpacing"/>
        <w:jc w:val="both"/>
        <w:rPr>
          <w:rStyle w:val="normaltextrun"/>
          <w:rFonts w:ascii="Arial" w:hAnsi="Arial" w:cs="Arial"/>
          <w:szCs w:val="24"/>
        </w:rPr>
      </w:pPr>
      <w:r w:rsidRPr="00D57E29">
        <w:rPr>
          <w:rStyle w:val="normaltextrun"/>
          <w:rFonts w:ascii="Arial" w:hAnsi="Arial" w:cs="Arial"/>
          <w:szCs w:val="24"/>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6F454D72" w14:textId="77777777" w:rsidR="00F07C46" w:rsidRPr="00D57E29" w:rsidRDefault="00F07C46" w:rsidP="00F07C46">
      <w:pPr>
        <w:pStyle w:val="NoSpacing"/>
        <w:jc w:val="both"/>
        <w:rPr>
          <w:rStyle w:val="normaltextrun"/>
          <w:rFonts w:ascii="Arial" w:hAnsi="Arial" w:cs="Arial"/>
          <w:szCs w:val="24"/>
        </w:rPr>
      </w:pPr>
    </w:p>
    <w:p w14:paraId="630A8689" w14:textId="7CADD8A1" w:rsidR="00F07C46" w:rsidRPr="00D57E29" w:rsidRDefault="00F07C46" w:rsidP="00F07C46">
      <w:pPr>
        <w:pStyle w:val="NoSpacing"/>
        <w:jc w:val="both"/>
        <w:rPr>
          <w:rStyle w:val="normaltextrun"/>
          <w:rFonts w:ascii="Arial" w:hAnsi="Arial" w:cs="Arial"/>
          <w:szCs w:val="24"/>
        </w:rPr>
      </w:pPr>
      <w:r w:rsidRPr="00D57E29">
        <w:rPr>
          <w:rStyle w:val="normaltextrun"/>
          <w:rFonts w:ascii="Arial" w:hAnsi="Arial" w:cs="Arial"/>
          <w:szCs w:val="24"/>
        </w:rPr>
        <w:t xml:space="preserve">But we can't achieve this goal alone. We need forward-thinking, innovative, and curious individuals like you to join our community and help us shape the future. As part of our team, you'll have the opportunity to work with a diverse range of people who share your passion for creating positive change. We’re an inclusive and welcoming community that is constantly moving forward, never satisfied with the status quo. </w:t>
      </w:r>
    </w:p>
    <w:p w14:paraId="345C9C37" w14:textId="77777777" w:rsidR="00F07C46" w:rsidRPr="00D57E29" w:rsidRDefault="00F07C46" w:rsidP="00F07C46">
      <w:pPr>
        <w:pStyle w:val="NoSpacing"/>
        <w:jc w:val="both"/>
        <w:rPr>
          <w:rStyle w:val="normaltextrun"/>
          <w:rFonts w:ascii="Arial" w:hAnsi="Arial" w:cs="Arial"/>
          <w:szCs w:val="24"/>
        </w:rPr>
      </w:pPr>
    </w:p>
    <w:p w14:paraId="26F96991" w14:textId="63FC0D90" w:rsidR="00F07C46" w:rsidRPr="00D57E29" w:rsidRDefault="00F07C46" w:rsidP="00F07C46">
      <w:pPr>
        <w:pStyle w:val="NoSpacing"/>
        <w:jc w:val="both"/>
        <w:rPr>
          <w:rStyle w:val="normaltextrun"/>
          <w:rFonts w:ascii="Arial" w:hAnsi="Arial" w:cs="Arial"/>
          <w:szCs w:val="24"/>
        </w:rPr>
      </w:pPr>
      <w:r w:rsidRPr="00D57E29">
        <w:rPr>
          <w:rStyle w:val="normaltextrun"/>
          <w:rFonts w:ascii="Arial" w:hAnsi="Arial" w:cs="Arial"/>
          <w:szCs w:val="24"/>
        </w:rPr>
        <w:t xml:space="preserve">If you're ready to join a team that values your unique skills </w:t>
      </w:r>
      <w:r w:rsidR="00065012" w:rsidRPr="00D57E29">
        <w:rPr>
          <w:rStyle w:val="normaltextrun"/>
          <w:rFonts w:ascii="Arial" w:hAnsi="Arial" w:cs="Arial"/>
          <w:szCs w:val="24"/>
        </w:rPr>
        <w:t>and</w:t>
      </w:r>
      <w:r w:rsidRPr="00D57E29">
        <w:rPr>
          <w:rStyle w:val="normaltextrun"/>
          <w:rFonts w:ascii="Arial" w:hAnsi="Arial" w:cs="Arial"/>
          <w:szCs w:val="24"/>
        </w:rPr>
        <w:t xml:space="preserve"> perspectives and is dedicated to making a difference, we invite you to explore a career with us. We are excited to welcome talented individuals who are committed to advancing their careers while making a positive impact on the world.</w:t>
      </w:r>
    </w:p>
    <w:p w14:paraId="7FFEC443" w14:textId="79043E43" w:rsidR="00A330BB" w:rsidRPr="00D57E29" w:rsidRDefault="00A330BB" w:rsidP="002C4E4E">
      <w:pPr>
        <w:pStyle w:val="NoSpacing"/>
        <w:jc w:val="both"/>
        <w:rPr>
          <w:rStyle w:val="normaltextrun"/>
          <w:rFonts w:ascii="Arial" w:hAnsi="Arial" w:cs="Arial"/>
          <w:szCs w:val="24"/>
        </w:rPr>
      </w:pPr>
    </w:p>
    <w:p w14:paraId="491D3174" w14:textId="77777777" w:rsidR="00D57E29" w:rsidRPr="00D57E29" w:rsidRDefault="00D57E29" w:rsidP="00D57E29">
      <w:pPr>
        <w:rPr>
          <w:rFonts w:ascii="Arial" w:hAnsi="Arial" w:cs="Arial"/>
          <w:b/>
          <w:bCs/>
        </w:rPr>
      </w:pPr>
      <w:r w:rsidRPr="00D57E29">
        <w:rPr>
          <w:rFonts w:ascii="Arial" w:hAnsi="Arial" w:cs="Arial"/>
          <w:b/>
          <w:bCs/>
        </w:rPr>
        <w:t>THE SCHOOL OF BUSINESS AND LAW: </w:t>
      </w:r>
    </w:p>
    <w:p w14:paraId="7FFF045E" w14:textId="77777777" w:rsidR="00D57E29" w:rsidRPr="00D57E29" w:rsidRDefault="00D57E29" w:rsidP="00D57E29">
      <w:pPr>
        <w:rPr>
          <w:rFonts w:ascii="Arial" w:hAnsi="Arial" w:cs="Arial"/>
        </w:rPr>
      </w:pPr>
      <w:r w:rsidRPr="00D57E29">
        <w:rPr>
          <w:rFonts w:ascii="Arial" w:hAnsi="Arial" w:cs="Arial"/>
        </w:rPr>
        <w:t> </w:t>
      </w:r>
    </w:p>
    <w:p w14:paraId="75578EC5" w14:textId="77777777" w:rsidR="00D57E29" w:rsidRPr="00D57E29" w:rsidRDefault="00D57E29" w:rsidP="00D57E29">
      <w:pPr>
        <w:jc w:val="both"/>
        <w:rPr>
          <w:rFonts w:ascii="Arial" w:hAnsi="Arial" w:cs="Arial"/>
        </w:rPr>
      </w:pPr>
      <w:r w:rsidRPr="00D57E29">
        <w:rPr>
          <w:rFonts w:ascii="Arial" w:hAnsi="Arial" w:cs="Arial"/>
        </w:rPr>
        <w:t xml:space="preserve">The </w:t>
      </w:r>
      <w:proofErr w:type="gramStart"/>
      <w:r w:rsidRPr="00D57E29">
        <w:rPr>
          <w:rFonts w:ascii="Arial" w:hAnsi="Arial" w:cs="Arial"/>
        </w:rPr>
        <w:t>School’s</w:t>
      </w:r>
      <w:proofErr w:type="gramEnd"/>
      <w:r w:rsidRPr="00D57E29">
        <w:rPr>
          <w:rFonts w:ascii="Arial" w:hAnsi="Arial" w:cs="Arial"/>
        </w:rPr>
        <w:t xml:space="preserve"> student body is rich in its diversity; students are drawn from a wide range of backgrounds and age groups, with a high proportion from low-income groups. We are committed to providing a high-quality, innovative, </w:t>
      </w:r>
      <w:proofErr w:type="gramStart"/>
      <w:r w:rsidRPr="00D57E29">
        <w:rPr>
          <w:rFonts w:ascii="Arial" w:hAnsi="Arial" w:cs="Arial"/>
        </w:rPr>
        <w:t>relevant</w:t>
      </w:r>
      <w:proofErr w:type="gramEnd"/>
      <w:r w:rsidRPr="00D57E29">
        <w:rPr>
          <w:rFonts w:ascii="Arial" w:hAnsi="Arial" w:cs="Arial"/>
        </w:rPr>
        <w:t xml:space="preserve"> and research-led teaching experience which attracts, engages and develops students, supporting their academic achievement and professional ambitions. We look for outstanding lecturers, who exude a love of teaching, who inspire and motivate both students and colleagues </w:t>
      </w:r>
      <w:r w:rsidRPr="00D57E29">
        <w:rPr>
          <w:rFonts w:ascii="Arial" w:hAnsi="Arial" w:cs="Arial"/>
        </w:rPr>
        <w:lastRenderedPageBreak/>
        <w:t>through their approaches to teaching, and who are strongly committed to achieving excellent outcomes for students. </w:t>
      </w:r>
    </w:p>
    <w:p w14:paraId="3B0D08E3" w14:textId="77777777" w:rsidR="00D57E29" w:rsidRPr="00D57E29" w:rsidRDefault="00D57E29" w:rsidP="00D57E29">
      <w:pPr>
        <w:jc w:val="both"/>
        <w:rPr>
          <w:rFonts w:ascii="Arial" w:hAnsi="Arial" w:cs="Arial"/>
        </w:rPr>
      </w:pPr>
      <w:r w:rsidRPr="00D57E29">
        <w:rPr>
          <w:rFonts w:ascii="Arial" w:hAnsi="Arial" w:cs="Arial"/>
        </w:rPr>
        <w:t> </w:t>
      </w:r>
    </w:p>
    <w:p w14:paraId="7E1AC6E6" w14:textId="77777777" w:rsidR="00D57E29" w:rsidRPr="00D57E29" w:rsidRDefault="00D57E29" w:rsidP="00D57E29">
      <w:pPr>
        <w:jc w:val="both"/>
        <w:rPr>
          <w:rFonts w:ascii="Arial" w:hAnsi="Arial" w:cs="Arial"/>
        </w:rPr>
      </w:pPr>
      <w:r w:rsidRPr="00D57E29">
        <w:rPr>
          <w:rFonts w:ascii="Arial" w:hAnsi="Arial" w:cs="Arial"/>
        </w:rPr>
        <w:t>The Centre of Professional Policing (Cop) has several policing programmes currently running and works collaboratively with the police, including the Metropolitan Police Service.  The University of East London is part of a consortium of universities that are delivering the Police Constable Degree Apprenticeship (PCDA) and the Degree Holder Entry Programme (DHEP). </w:t>
      </w:r>
    </w:p>
    <w:p w14:paraId="04616B1D" w14:textId="77777777" w:rsidR="0090144A" w:rsidRPr="00D57E29" w:rsidRDefault="0090144A" w:rsidP="007007EB">
      <w:pPr>
        <w:jc w:val="both"/>
        <w:rPr>
          <w:rFonts w:ascii="Arial" w:hAnsi="Arial" w:cs="Arial"/>
        </w:rPr>
      </w:pPr>
    </w:p>
    <w:p w14:paraId="28B19C83" w14:textId="77777777" w:rsidR="00D57E29" w:rsidRPr="00D57E29" w:rsidRDefault="00D57E29" w:rsidP="00D57E29">
      <w:pPr>
        <w:jc w:val="both"/>
        <w:rPr>
          <w:rFonts w:ascii="Arial" w:hAnsi="Arial" w:cs="Arial"/>
          <w:b/>
          <w:bCs/>
        </w:rPr>
      </w:pPr>
      <w:smartTag w:uri="urn:schemas-microsoft-com:office:smarttags" w:element="stockticker">
        <w:r w:rsidRPr="00D57E29">
          <w:rPr>
            <w:rFonts w:ascii="Arial" w:hAnsi="Arial" w:cs="Arial"/>
            <w:b/>
            <w:bCs/>
          </w:rPr>
          <w:t>JOB</w:t>
        </w:r>
      </w:smartTag>
      <w:r w:rsidRPr="00D57E29">
        <w:rPr>
          <w:rFonts w:ascii="Arial" w:hAnsi="Arial" w:cs="Arial"/>
          <w:b/>
          <w:bCs/>
        </w:rPr>
        <w:t xml:space="preserve"> PURPOSE:</w:t>
      </w:r>
    </w:p>
    <w:p w14:paraId="40CE294D" w14:textId="77777777" w:rsidR="00D57E29" w:rsidRPr="00D57E29" w:rsidRDefault="00D57E29" w:rsidP="00D57E29">
      <w:pPr>
        <w:jc w:val="both"/>
        <w:rPr>
          <w:rFonts w:ascii="Arial" w:hAnsi="Arial" w:cs="Arial"/>
        </w:rPr>
      </w:pPr>
    </w:p>
    <w:p w14:paraId="22207065" w14:textId="2841BF33" w:rsidR="00D57E29" w:rsidRDefault="00D57E29" w:rsidP="00D57E29">
      <w:pPr>
        <w:jc w:val="both"/>
        <w:rPr>
          <w:rFonts w:ascii="Arial" w:hAnsi="Arial" w:cs="Arial"/>
        </w:rPr>
      </w:pPr>
      <w:r>
        <w:rPr>
          <w:rFonts w:ascii="Arial" w:hAnsi="Arial" w:cs="Arial"/>
        </w:rPr>
        <w:t>The External Examiner’s responsibility is to verify that the University’s internal marking policies and moderation adhere to the assessment methods and criteria are aligned to the learning outcomes and teaching activities and adhere to the expected national higher education standards, QAAHE (The Quality Assurance Agency for Higher Education).</w:t>
      </w:r>
    </w:p>
    <w:p w14:paraId="40C00F82" w14:textId="77777777" w:rsidR="00D57E29" w:rsidRPr="00D57E29" w:rsidRDefault="00D57E29" w:rsidP="00D57E29">
      <w:pPr>
        <w:jc w:val="both"/>
        <w:rPr>
          <w:rFonts w:ascii="Arial" w:hAnsi="Arial" w:cs="Arial"/>
        </w:rPr>
      </w:pPr>
    </w:p>
    <w:p w14:paraId="792A97A2" w14:textId="34240852" w:rsidR="00D57E29" w:rsidRPr="00D57E29" w:rsidRDefault="00D57E29" w:rsidP="00D57E29">
      <w:pPr>
        <w:jc w:val="both"/>
        <w:rPr>
          <w:rFonts w:ascii="Arial" w:hAnsi="Arial" w:cs="Arial"/>
        </w:rPr>
      </w:pPr>
      <w:r w:rsidRPr="00D57E29">
        <w:rPr>
          <w:rFonts w:ascii="Arial" w:hAnsi="Arial" w:cs="Arial"/>
        </w:rPr>
        <w:t xml:space="preserve">The external examiner is expected to review a sample of the assessment as aligned to the module learning outcomes and assessment criteria, to ensure consistency across the board in terms of assessment quality and moderation. If there are any issue with the marking and moderation process, the External Examiner may request to see a larger sample from the assessment board or a broader range of assessment work. The External Examiner may not anticipate or urge the examination board to raise or lower examination scores for specific students. </w:t>
      </w:r>
    </w:p>
    <w:p w14:paraId="1CE7A150" w14:textId="655FF200" w:rsidR="00D57E29" w:rsidRPr="00D57E29" w:rsidRDefault="00D57E29" w:rsidP="00D57E29">
      <w:pPr>
        <w:jc w:val="both"/>
        <w:rPr>
          <w:rFonts w:ascii="Arial" w:hAnsi="Arial" w:cs="Arial"/>
        </w:rPr>
      </w:pPr>
    </w:p>
    <w:p w14:paraId="1BA8AAF6" w14:textId="7D50D141" w:rsidR="00D57E29" w:rsidRPr="00D57E29" w:rsidRDefault="00D57E29" w:rsidP="00D57E29">
      <w:pPr>
        <w:jc w:val="both"/>
        <w:rPr>
          <w:rFonts w:ascii="Arial" w:hAnsi="Arial" w:cs="Arial"/>
        </w:rPr>
      </w:pPr>
      <w:r w:rsidRPr="00D57E29">
        <w:rPr>
          <w:rFonts w:ascii="Arial" w:hAnsi="Arial" w:cs="Arial"/>
        </w:rPr>
        <w:t xml:space="preserve">The Examination Board will consider the appropriate approach to be taken (through rechecking of marks, remarking or rescaling or amendment of assessment/teach approaches to future cohorts) on the advice and suggestion of the External Examiner regarding the alteration of marks for the entire cohort. Any modifications must be communicated to, approved by, and thoroughly </w:t>
      </w:r>
      <w:proofErr w:type="spellStart"/>
      <w:r w:rsidRPr="00D57E29">
        <w:rPr>
          <w:rFonts w:ascii="Arial" w:hAnsi="Arial" w:cs="Arial"/>
        </w:rPr>
        <w:t>minuted</w:t>
      </w:r>
      <w:proofErr w:type="spellEnd"/>
      <w:r w:rsidRPr="00D57E29">
        <w:rPr>
          <w:rFonts w:ascii="Arial" w:hAnsi="Arial" w:cs="Arial"/>
        </w:rPr>
        <w:t xml:space="preserve"> by the Faculty Examination Board. </w:t>
      </w:r>
    </w:p>
    <w:p w14:paraId="01757AAE" w14:textId="77777777" w:rsidR="00D57E29" w:rsidRPr="00D57E29" w:rsidRDefault="00D57E29" w:rsidP="00D57E29">
      <w:pPr>
        <w:jc w:val="both"/>
      </w:pPr>
    </w:p>
    <w:p w14:paraId="6DC8343F" w14:textId="3489426F" w:rsidR="00D57E29" w:rsidRPr="00D57E29" w:rsidRDefault="00D57E29" w:rsidP="00D57E29">
      <w:pPr>
        <w:jc w:val="both"/>
      </w:pPr>
    </w:p>
    <w:p w14:paraId="262C17E7" w14:textId="77777777" w:rsidR="00D57E29" w:rsidRPr="00D57E29" w:rsidRDefault="00D57E29" w:rsidP="00D57E29">
      <w:pPr>
        <w:jc w:val="both"/>
        <w:rPr>
          <w:rFonts w:ascii="Arial" w:hAnsi="Arial" w:cs="Arial"/>
          <w:b/>
          <w:bCs/>
        </w:rPr>
      </w:pPr>
      <w:r w:rsidRPr="00D57E29">
        <w:rPr>
          <w:rFonts w:ascii="Arial" w:hAnsi="Arial" w:cs="Arial"/>
          <w:b/>
          <w:bCs/>
        </w:rPr>
        <w:t xml:space="preserve">MAIN DUTIES </w:t>
      </w:r>
      <w:smartTag w:uri="urn:schemas-microsoft-com:office:smarttags" w:element="stockticker">
        <w:r w:rsidRPr="00D57E29">
          <w:rPr>
            <w:rFonts w:ascii="Arial" w:hAnsi="Arial" w:cs="Arial"/>
            <w:b/>
            <w:bCs/>
          </w:rPr>
          <w:t>AND</w:t>
        </w:r>
      </w:smartTag>
      <w:r w:rsidRPr="00D57E29">
        <w:rPr>
          <w:rFonts w:ascii="Arial" w:hAnsi="Arial" w:cs="Arial"/>
          <w:b/>
          <w:bCs/>
        </w:rPr>
        <w:t xml:space="preserve"> RESPONSIBILITIES: </w:t>
      </w:r>
    </w:p>
    <w:p w14:paraId="049DAE59" w14:textId="77777777" w:rsidR="00D57E29" w:rsidRPr="00D57E29" w:rsidRDefault="00D57E29" w:rsidP="00D57E29">
      <w:pPr>
        <w:rPr>
          <w:rFonts w:ascii="Arial" w:hAnsi="Arial" w:cs="Arial"/>
        </w:rPr>
      </w:pPr>
    </w:p>
    <w:p w14:paraId="1A195D5F" w14:textId="0BF4A3A6" w:rsidR="00D57E29" w:rsidRPr="00D57E29" w:rsidRDefault="00D57E29" w:rsidP="00D57E29">
      <w:pPr>
        <w:pStyle w:val="ListParagraph"/>
        <w:numPr>
          <w:ilvl w:val="0"/>
          <w:numId w:val="17"/>
        </w:numPr>
        <w:jc w:val="both"/>
        <w:rPr>
          <w:rFonts w:ascii="Arial" w:hAnsi="Arial" w:cs="Arial"/>
        </w:rPr>
      </w:pPr>
      <w:r w:rsidRPr="00D57E29">
        <w:rPr>
          <w:rFonts w:ascii="Arial" w:hAnsi="Arial" w:cs="Arial"/>
        </w:rPr>
        <w:t>To adhere to the framework for Higher Education Qualifications and pertinent topic benchmark statements which are the primary sources for external examiners.</w:t>
      </w:r>
    </w:p>
    <w:p w14:paraId="4336CE01" w14:textId="4744E237" w:rsidR="00D57E29" w:rsidRPr="00D57E29" w:rsidRDefault="00D57E29" w:rsidP="00D57E29">
      <w:pPr>
        <w:pStyle w:val="ListParagraph"/>
        <w:numPr>
          <w:ilvl w:val="0"/>
          <w:numId w:val="17"/>
        </w:numPr>
        <w:jc w:val="both"/>
        <w:rPr>
          <w:rFonts w:ascii="Arial" w:hAnsi="Arial" w:cs="Arial"/>
        </w:rPr>
      </w:pPr>
      <w:r w:rsidRPr="00D57E29">
        <w:rPr>
          <w:rFonts w:ascii="Arial" w:hAnsi="Arial" w:cs="Arial"/>
        </w:rPr>
        <w:t>Comment on the standards of the courses and awards and how they measure up to all relevant, nationally recognised PEQF standards.</w:t>
      </w:r>
    </w:p>
    <w:p w14:paraId="38A7254F" w14:textId="28CD6E2C" w:rsidR="00D57E29" w:rsidRPr="00D57E29" w:rsidRDefault="00D57E29" w:rsidP="00D57E29">
      <w:pPr>
        <w:pStyle w:val="ListParagraph"/>
        <w:numPr>
          <w:ilvl w:val="0"/>
          <w:numId w:val="17"/>
        </w:numPr>
        <w:jc w:val="both"/>
        <w:rPr>
          <w:rFonts w:ascii="Arial" w:hAnsi="Arial" w:cs="Arial"/>
        </w:rPr>
      </w:pPr>
      <w:r w:rsidRPr="00D57E29">
        <w:rPr>
          <w:rFonts w:ascii="Arial" w:hAnsi="Arial" w:cs="Arial"/>
        </w:rPr>
        <w:t>Assure fair assessment procedures that evaluations are conducted in compliance with university regulation (</w:t>
      </w:r>
      <w:r w:rsidRPr="00D57E29">
        <w:rPr>
          <w:rFonts w:ascii="Arial" w:hAnsi="Arial" w:cs="Arial"/>
        </w:rPr>
        <w:t>Assessment Regulations Guidelines for Assessment Boards Updated Sept 2020.docx (sharepoint.com</w:t>
      </w:r>
      <w:r w:rsidRPr="00D57E29">
        <w:rPr>
          <w:rFonts w:ascii="Arial" w:hAnsi="Arial" w:cs="Arial"/>
        </w:rPr>
        <w:t xml:space="preserve">) </w:t>
      </w:r>
    </w:p>
    <w:p w14:paraId="6C085863" w14:textId="5DA96E88" w:rsidR="00D57E29" w:rsidRPr="00D57E29" w:rsidRDefault="00D57E29" w:rsidP="00D57E29">
      <w:pPr>
        <w:pStyle w:val="ListParagraph"/>
        <w:numPr>
          <w:ilvl w:val="0"/>
          <w:numId w:val="17"/>
        </w:numPr>
        <w:jc w:val="both"/>
        <w:rPr>
          <w:rFonts w:ascii="Arial" w:hAnsi="Arial" w:cs="Arial"/>
        </w:rPr>
      </w:pPr>
      <w:r w:rsidRPr="00D57E29">
        <w:rPr>
          <w:rFonts w:ascii="Arial" w:hAnsi="Arial" w:cs="Arial"/>
        </w:rPr>
        <w:t xml:space="preserve">External Examiners are advised to refer to the learning, teaching, and evaluation code of practice </w:t>
      </w:r>
    </w:p>
    <w:p w14:paraId="4802469A" w14:textId="25DCAD38" w:rsidR="00D57E29" w:rsidRPr="00D57E29" w:rsidRDefault="00D57E29" w:rsidP="00D57E29">
      <w:pPr>
        <w:pStyle w:val="ListParagraph"/>
        <w:numPr>
          <w:ilvl w:val="0"/>
          <w:numId w:val="17"/>
        </w:numPr>
        <w:jc w:val="both"/>
        <w:rPr>
          <w:rFonts w:ascii="Arial" w:hAnsi="Arial" w:cs="Arial"/>
        </w:rPr>
      </w:pPr>
      <w:r w:rsidRPr="00D57E29">
        <w:rPr>
          <w:rFonts w:ascii="Arial" w:hAnsi="Arial" w:cs="Arial"/>
        </w:rPr>
        <w:t>Verify that the University’s policy on marking moderation has been followed and remarking on the supporting evidence</w:t>
      </w:r>
    </w:p>
    <w:p w14:paraId="1DEDFFF5" w14:textId="64E97258" w:rsidR="00D57E29" w:rsidRPr="00D57E29" w:rsidRDefault="00D57E29" w:rsidP="00D57E29">
      <w:pPr>
        <w:pStyle w:val="ListParagraph"/>
        <w:numPr>
          <w:ilvl w:val="0"/>
          <w:numId w:val="17"/>
        </w:numPr>
        <w:jc w:val="both"/>
        <w:rPr>
          <w:rFonts w:ascii="Arial" w:hAnsi="Arial" w:cs="Arial"/>
        </w:rPr>
      </w:pPr>
      <w:r w:rsidRPr="00D57E29">
        <w:rPr>
          <w:rFonts w:ascii="Arial" w:hAnsi="Arial" w:cs="Arial"/>
        </w:rPr>
        <w:t>Comment on any opportunities offered to improve the quality of the students’ learning and on instances of good practice and innovation relating to learning, teaching, and assessment</w:t>
      </w:r>
    </w:p>
    <w:p w14:paraId="6AD491B4" w14:textId="6F5A4971" w:rsidR="00D57E29" w:rsidRPr="00D57E29" w:rsidRDefault="00D57E29" w:rsidP="00D57E29">
      <w:pPr>
        <w:pStyle w:val="ListParagraph"/>
        <w:numPr>
          <w:ilvl w:val="0"/>
          <w:numId w:val="17"/>
        </w:numPr>
        <w:jc w:val="both"/>
        <w:rPr>
          <w:rFonts w:ascii="Arial" w:hAnsi="Arial" w:cs="Arial"/>
        </w:rPr>
      </w:pPr>
      <w:r w:rsidRPr="00D57E29">
        <w:rPr>
          <w:rFonts w:ascii="Arial" w:hAnsi="Arial" w:cs="Arial"/>
        </w:rPr>
        <w:lastRenderedPageBreak/>
        <w:t>Attend and make recommendations to Examination Boards relating to the awarding of degrees, diplomas, and certificates or the confirmation of results for stand-alone exams.</w:t>
      </w:r>
    </w:p>
    <w:p w14:paraId="75C06AE2" w14:textId="155E8C35" w:rsidR="00D57E29" w:rsidRPr="00D57E29" w:rsidRDefault="00D57E29" w:rsidP="00D57E29">
      <w:pPr>
        <w:pStyle w:val="ListParagraph"/>
        <w:numPr>
          <w:ilvl w:val="0"/>
          <w:numId w:val="17"/>
        </w:numPr>
        <w:jc w:val="both"/>
        <w:rPr>
          <w:rFonts w:ascii="Arial" w:hAnsi="Arial" w:cs="Arial"/>
        </w:rPr>
      </w:pPr>
      <w:r w:rsidRPr="00D57E29">
        <w:rPr>
          <w:rFonts w:ascii="Arial" w:hAnsi="Arial" w:cs="Arial"/>
        </w:rPr>
        <w:t>Review the cohort’s results on the assessment</w:t>
      </w:r>
    </w:p>
    <w:p w14:paraId="1B4E1DFB" w14:textId="617DE057" w:rsidR="00D57E29" w:rsidRPr="00D57E29" w:rsidRDefault="00D57E29" w:rsidP="00D57E29">
      <w:pPr>
        <w:pStyle w:val="ListParagraph"/>
        <w:numPr>
          <w:ilvl w:val="0"/>
          <w:numId w:val="17"/>
        </w:numPr>
        <w:jc w:val="both"/>
        <w:rPr>
          <w:rFonts w:ascii="Arial" w:hAnsi="Arial" w:cs="Arial"/>
        </w:rPr>
      </w:pPr>
      <w:proofErr w:type="gramStart"/>
      <w:r w:rsidRPr="00D57E29">
        <w:rPr>
          <w:rFonts w:ascii="Arial" w:hAnsi="Arial" w:cs="Arial"/>
        </w:rPr>
        <w:t>Take into account</w:t>
      </w:r>
      <w:proofErr w:type="gramEnd"/>
      <w:r w:rsidRPr="00D57E29">
        <w:rPr>
          <w:rFonts w:ascii="Arial" w:hAnsi="Arial" w:cs="Arial"/>
        </w:rPr>
        <w:t xml:space="preserve"> and accept all draught examination papers, including supplemental exams, as well as all in-program, practical, and other assessments that account for 50% or more of a module’s assessment</w:t>
      </w:r>
    </w:p>
    <w:p w14:paraId="351465C3" w14:textId="0E3A2F69" w:rsidR="00D57E29" w:rsidRPr="00D57E29" w:rsidRDefault="00D57E29" w:rsidP="00D57E29">
      <w:pPr>
        <w:pStyle w:val="ListParagraph"/>
        <w:numPr>
          <w:ilvl w:val="0"/>
          <w:numId w:val="17"/>
        </w:numPr>
        <w:jc w:val="both"/>
        <w:rPr>
          <w:rFonts w:ascii="Arial" w:hAnsi="Arial" w:cs="Arial"/>
        </w:rPr>
      </w:pPr>
      <w:r w:rsidRPr="00D57E29">
        <w:rPr>
          <w:rFonts w:ascii="Arial" w:hAnsi="Arial" w:cs="Arial"/>
        </w:rPr>
        <w:t>Obtain exam papers, access to online papers, exam scripts, in-program assessments, practical tasks, and documentation for oral exams, presentations, project reports, and dissertations for which grades have been given.</w:t>
      </w:r>
    </w:p>
    <w:p w14:paraId="69397967" w14:textId="0604B89B" w:rsidR="00D57E29" w:rsidRPr="00D57E29" w:rsidRDefault="00D57E29" w:rsidP="00D57E29">
      <w:pPr>
        <w:pStyle w:val="ListParagraph"/>
        <w:numPr>
          <w:ilvl w:val="0"/>
          <w:numId w:val="17"/>
        </w:numPr>
        <w:jc w:val="both"/>
        <w:rPr>
          <w:rFonts w:ascii="Arial" w:hAnsi="Arial" w:cs="Arial"/>
        </w:rPr>
      </w:pPr>
      <w:r w:rsidRPr="00D57E29">
        <w:rPr>
          <w:rFonts w:ascii="Arial" w:hAnsi="Arial" w:cs="Arial"/>
        </w:rPr>
        <w:t xml:space="preserve">The External Examiner should be consulted and given the opportunity to express their opinions regarding any proposed changes to the classification; be involved in curriculum development, including the introduction of new study programmes and revisions to the existing study programmes, and submit a thorough report on the assessment process to the university every year. </w:t>
      </w:r>
    </w:p>
    <w:p w14:paraId="10C66562" w14:textId="77777777" w:rsidR="00D57E29" w:rsidRDefault="00D57E29" w:rsidP="00D57E29">
      <w:pPr>
        <w:jc w:val="both"/>
      </w:pPr>
    </w:p>
    <w:p w14:paraId="292B05DA" w14:textId="77777777" w:rsidR="00D57E29" w:rsidRPr="00D57E29" w:rsidRDefault="00D57E29" w:rsidP="00D57E29">
      <w:pPr>
        <w:jc w:val="both"/>
      </w:pPr>
    </w:p>
    <w:p w14:paraId="62175483" w14:textId="77777777" w:rsidR="007007EB" w:rsidRPr="007007EB" w:rsidRDefault="007007EB" w:rsidP="007007EB">
      <w:pPr>
        <w:jc w:val="both"/>
        <w:rPr>
          <w:rFonts w:ascii="Arial" w:hAnsi="Arial" w:cs="Arial"/>
          <w:b/>
          <w:i/>
          <w:iCs/>
          <w:sz w:val="22"/>
          <w:szCs w:val="22"/>
        </w:rPr>
      </w:pPr>
    </w:p>
    <w:p w14:paraId="5A156CAA" w14:textId="77777777" w:rsidR="00D57E29" w:rsidRDefault="00D57E29" w:rsidP="00D57E29">
      <w:pPr>
        <w:jc w:val="center"/>
        <w:rPr>
          <w:rFonts w:ascii="Arial" w:hAnsi="Arial" w:cs="Arial"/>
          <w:b/>
        </w:rPr>
      </w:pPr>
    </w:p>
    <w:p w14:paraId="47BBF495" w14:textId="77777777" w:rsidR="00D57E29" w:rsidRDefault="00D57E29" w:rsidP="00D57E29">
      <w:pPr>
        <w:jc w:val="center"/>
        <w:rPr>
          <w:rFonts w:ascii="Arial" w:hAnsi="Arial" w:cs="Arial"/>
          <w:b/>
        </w:rPr>
      </w:pPr>
    </w:p>
    <w:p w14:paraId="50EB04F1" w14:textId="77777777" w:rsidR="00D57E29" w:rsidRDefault="00D57E29" w:rsidP="00D57E29">
      <w:pPr>
        <w:jc w:val="center"/>
        <w:rPr>
          <w:rFonts w:ascii="Arial" w:hAnsi="Arial" w:cs="Arial"/>
          <w:b/>
        </w:rPr>
      </w:pPr>
    </w:p>
    <w:p w14:paraId="475189C4" w14:textId="77777777" w:rsidR="00D57E29" w:rsidRDefault="00D57E29" w:rsidP="00D57E29">
      <w:pPr>
        <w:jc w:val="center"/>
        <w:rPr>
          <w:rFonts w:ascii="Arial" w:hAnsi="Arial" w:cs="Arial"/>
          <w:b/>
        </w:rPr>
      </w:pPr>
    </w:p>
    <w:p w14:paraId="27C249A0" w14:textId="77777777" w:rsidR="00D57E29" w:rsidRDefault="00D57E29" w:rsidP="00D57E29">
      <w:pPr>
        <w:jc w:val="center"/>
        <w:rPr>
          <w:rFonts w:ascii="Arial" w:hAnsi="Arial" w:cs="Arial"/>
          <w:b/>
        </w:rPr>
      </w:pPr>
    </w:p>
    <w:p w14:paraId="0986593F" w14:textId="77777777" w:rsidR="00D57E29" w:rsidRDefault="00D57E29" w:rsidP="00D57E29">
      <w:pPr>
        <w:jc w:val="center"/>
        <w:rPr>
          <w:rFonts w:ascii="Arial" w:hAnsi="Arial" w:cs="Arial"/>
          <w:b/>
        </w:rPr>
      </w:pPr>
    </w:p>
    <w:p w14:paraId="4F01BBB0" w14:textId="77777777" w:rsidR="00D57E29" w:rsidRDefault="00D57E29" w:rsidP="00D57E29">
      <w:pPr>
        <w:jc w:val="center"/>
        <w:rPr>
          <w:rFonts w:ascii="Arial" w:hAnsi="Arial" w:cs="Arial"/>
          <w:b/>
        </w:rPr>
      </w:pPr>
    </w:p>
    <w:p w14:paraId="1DDE3365" w14:textId="77777777" w:rsidR="00D57E29" w:rsidRDefault="00D57E29" w:rsidP="00D57E29">
      <w:pPr>
        <w:jc w:val="center"/>
        <w:rPr>
          <w:rFonts w:ascii="Arial" w:hAnsi="Arial" w:cs="Arial"/>
          <w:b/>
        </w:rPr>
      </w:pPr>
    </w:p>
    <w:p w14:paraId="2455B22C" w14:textId="77777777" w:rsidR="00D57E29" w:rsidRDefault="00D57E29" w:rsidP="00D57E29">
      <w:pPr>
        <w:jc w:val="center"/>
        <w:rPr>
          <w:rFonts w:ascii="Arial" w:hAnsi="Arial" w:cs="Arial"/>
          <w:b/>
        </w:rPr>
      </w:pPr>
    </w:p>
    <w:p w14:paraId="699EEE66" w14:textId="77777777" w:rsidR="00D57E29" w:rsidRDefault="00D57E29" w:rsidP="00D57E29">
      <w:pPr>
        <w:jc w:val="center"/>
        <w:rPr>
          <w:rFonts w:ascii="Arial" w:hAnsi="Arial" w:cs="Arial"/>
          <w:b/>
        </w:rPr>
      </w:pPr>
    </w:p>
    <w:p w14:paraId="777694E9" w14:textId="77777777" w:rsidR="00D57E29" w:rsidRDefault="00D57E29" w:rsidP="00D57E29">
      <w:pPr>
        <w:jc w:val="center"/>
        <w:rPr>
          <w:rFonts w:ascii="Arial" w:hAnsi="Arial" w:cs="Arial"/>
          <w:b/>
        </w:rPr>
      </w:pPr>
    </w:p>
    <w:p w14:paraId="5BF48979" w14:textId="77777777" w:rsidR="00D57E29" w:rsidRDefault="00D57E29" w:rsidP="00D57E29">
      <w:pPr>
        <w:jc w:val="center"/>
        <w:rPr>
          <w:rFonts w:ascii="Arial" w:hAnsi="Arial" w:cs="Arial"/>
          <w:b/>
        </w:rPr>
      </w:pPr>
    </w:p>
    <w:p w14:paraId="053A1C99" w14:textId="77777777" w:rsidR="00D57E29" w:rsidRDefault="00D57E29" w:rsidP="00D57E29">
      <w:pPr>
        <w:jc w:val="center"/>
        <w:rPr>
          <w:rFonts w:ascii="Arial" w:hAnsi="Arial" w:cs="Arial"/>
          <w:b/>
        </w:rPr>
      </w:pPr>
    </w:p>
    <w:p w14:paraId="28B94D06" w14:textId="77777777" w:rsidR="00D57E29" w:rsidRDefault="00D57E29" w:rsidP="00D57E29">
      <w:pPr>
        <w:jc w:val="center"/>
        <w:rPr>
          <w:rFonts w:ascii="Arial" w:hAnsi="Arial" w:cs="Arial"/>
          <w:b/>
        </w:rPr>
      </w:pPr>
    </w:p>
    <w:p w14:paraId="32D77284" w14:textId="77777777" w:rsidR="00D57E29" w:rsidRDefault="00D57E29" w:rsidP="00D57E29">
      <w:pPr>
        <w:jc w:val="center"/>
        <w:rPr>
          <w:rFonts w:ascii="Arial" w:hAnsi="Arial" w:cs="Arial"/>
          <w:b/>
        </w:rPr>
      </w:pPr>
    </w:p>
    <w:p w14:paraId="561E9DD7" w14:textId="77777777" w:rsidR="00D57E29" w:rsidRDefault="00D57E29" w:rsidP="00D57E29">
      <w:pPr>
        <w:jc w:val="center"/>
        <w:rPr>
          <w:rFonts w:ascii="Arial" w:hAnsi="Arial" w:cs="Arial"/>
          <w:b/>
        </w:rPr>
      </w:pPr>
    </w:p>
    <w:p w14:paraId="07029C57" w14:textId="77777777" w:rsidR="00D57E29" w:rsidRDefault="00D57E29" w:rsidP="00D57E29">
      <w:pPr>
        <w:jc w:val="center"/>
        <w:rPr>
          <w:rFonts w:ascii="Arial" w:hAnsi="Arial" w:cs="Arial"/>
          <w:b/>
        </w:rPr>
      </w:pPr>
    </w:p>
    <w:p w14:paraId="15A4F3D7" w14:textId="77777777" w:rsidR="00D57E29" w:rsidRDefault="00D57E29" w:rsidP="00D57E29">
      <w:pPr>
        <w:jc w:val="center"/>
        <w:rPr>
          <w:rFonts w:ascii="Arial" w:hAnsi="Arial" w:cs="Arial"/>
          <w:b/>
        </w:rPr>
      </w:pPr>
    </w:p>
    <w:p w14:paraId="3B59AC1C" w14:textId="77777777" w:rsidR="00D57E29" w:rsidRDefault="00D57E29" w:rsidP="00D57E29">
      <w:pPr>
        <w:jc w:val="center"/>
        <w:rPr>
          <w:rFonts w:ascii="Arial" w:hAnsi="Arial" w:cs="Arial"/>
          <w:b/>
        </w:rPr>
      </w:pPr>
    </w:p>
    <w:p w14:paraId="15A4D838" w14:textId="77777777" w:rsidR="00D57E29" w:rsidRDefault="00D57E29" w:rsidP="00D57E29">
      <w:pPr>
        <w:jc w:val="center"/>
        <w:rPr>
          <w:rFonts w:ascii="Arial" w:hAnsi="Arial" w:cs="Arial"/>
          <w:b/>
        </w:rPr>
      </w:pPr>
    </w:p>
    <w:p w14:paraId="6DA3B745" w14:textId="77777777" w:rsidR="00D57E29" w:rsidRDefault="00D57E29" w:rsidP="00D57E29">
      <w:pPr>
        <w:jc w:val="center"/>
        <w:rPr>
          <w:rFonts w:ascii="Arial" w:hAnsi="Arial" w:cs="Arial"/>
          <w:b/>
        </w:rPr>
      </w:pPr>
    </w:p>
    <w:p w14:paraId="61E8A370" w14:textId="77777777" w:rsidR="00D57E29" w:rsidRDefault="00D57E29" w:rsidP="00D57E29">
      <w:pPr>
        <w:jc w:val="center"/>
        <w:rPr>
          <w:rFonts w:ascii="Arial" w:hAnsi="Arial" w:cs="Arial"/>
          <w:b/>
        </w:rPr>
      </w:pPr>
    </w:p>
    <w:p w14:paraId="1B28DC9A" w14:textId="77777777" w:rsidR="00D57E29" w:rsidRDefault="00D57E29" w:rsidP="00D57E29">
      <w:pPr>
        <w:jc w:val="center"/>
        <w:rPr>
          <w:rFonts w:ascii="Arial" w:hAnsi="Arial" w:cs="Arial"/>
          <w:b/>
        </w:rPr>
      </w:pPr>
    </w:p>
    <w:p w14:paraId="690FDD6E" w14:textId="77777777" w:rsidR="00D57E29" w:rsidRDefault="00D57E29" w:rsidP="00D57E29">
      <w:pPr>
        <w:jc w:val="center"/>
        <w:rPr>
          <w:rFonts w:ascii="Arial" w:hAnsi="Arial" w:cs="Arial"/>
          <w:b/>
        </w:rPr>
      </w:pPr>
    </w:p>
    <w:p w14:paraId="67B57D22" w14:textId="4BEFA86B" w:rsidR="00D57E29" w:rsidRDefault="00D57E29" w:rsidP="00D57E29">
      <w:pPr>
        <w:jc w:val="center"/>
        <w:rPr>
          <w:rFonts w:ascii="Arial" w:hAnsi="Arial" w:cs="Arial"/>
          <w:b/>
        </w:rPr>
      </w:pPr>
    </w:p>
    <w:p w14:paraId="441CE205" w14:textId="2317A8CB" w:rsidR="007B2B53" w:rsidRDefault="007B2B53" w:rsidP="00D57E29">
      <w:pPr>
        <w:jc w:val="center"/>
        <w:rPr>
          <w:rFonts w:ascii="Arial" w:hAnsi="Arial" w:cs="Arial"/>
          <w:b/>
        </w:rPr>
      </w:pPr>
    </w:p>
    <w:p w14:paraId="5DB33874" w14:textId="3F89A9A2" w:rsidR="007B2B53" w:rsidRDefault="007B2B53" w:rsidP="00D57E29">
      <w:pPr>
        <w:jc w:val="center"/>
        <w:rPr>
          <w:rFonts w:ascii="Arial" w:hAnsi="Arial" w:cs="Arial"/>
          <w:b/>
        </w:rPr>
      </w:pPr>
    </w:p>
    <w:p w14:paraId="1F3D907C" w14:textId="17DC965A" w:rsidR="007B2B53" w:rsidRDefault="007B2B53" w:rsidP="00D57E29">
      <w:pPr>
        <w:jc w:val="center"/>
        <w:rPr>
          <w:rFonts w:ascii="Arial" w:hAnsi="Arial" w:cs="Arial"/>
          <w:b/>
        </w:rPr>
      </w:pPr>
    </w:p>
    <w:p w14:paraId="0480C21B" w14:textId="77777777" w:rsidR="007B2B53" w:rsidRDefault="007B2B53" w:rsidP="00D57E29">
      <w:pPr>
        <w:jc w:val="center"/>
        <w:rPr>
          <w:rFonts w:ascii="Arial" w:hAnsi="Arial" w:cs="Arial"/>
          <w:b/>
        </w:rPr>
      </w:pPr>
    </w:p>
    <w:p w14:paraId="496F8B69" w14:textId="77777777" w:rsidR="00D57E29" w:rsidRDefault="00D57E29" w:rsidP="00D57E29">
      <w:pPr>
        <w:jc w:val="center"/>
        <w:rPr>
          <w:rFonts w:ascii="Arial" w:hAnsi="Arial" w:cs="Arial"/>
          <w:b/>
        </w:rPr>
      </w:pPr>
    </w:p>
    <w:p w14:paraId="6AB1F009" w14:textId="77777777" w:rsidR="00D57E29" w:rsidRDefault="00D57E29" w:rsidP="00D57E29">
      <w:pPr>
        <w:jc w:val="center"/>
        <w:rPr>
          <w:rFonts w:ascii="Arial" w:hAnsi="Arial" w:cs="Arial"/>
          <w:b/>
        </w:rPr>
      </w:pPr>
    </w:p>
    <w:p w14:paraId="689BE97A" w14:textId="77777777" w:rsidR="00D57E29" w:rsidRDefault="00D57E29" w:rsidP="00D57E29">
      <w:pPr>
        <w:rPr>
          <w:rFonts w:ascii="Arial" w:hAnsi="Arial" w:cs="Arial"/>
          <w:b/>
        </w:rPr>
      </w:pPr>
    </w:p>
    <w:p w14:paraId="67F94378" w14:textId="52F0528E" w:rsidR="00D57E29" w:rsidRPr="001D0742" w:rsidRDefault="00D57E29" w:rsidP="00D57E29">
      <w:pPr>
        <w:jc w:val="center"/>
        <w:rPr>
          <w:rFonts w:ascii="Arial" w:hAnsi="Arial" w:cs="Arial"/>
          <w:b/>
        </w:rPr>
      </w:pPr>
      <w:r w:rsidRPr="001D0742">
        <w:rPr>
          <w:rFonts w:ascii="Arial" w:hAnsi="Arial" w:cs="Arial"/>
          <w:b/>
        </w:rPr>
        <w:t>PERSON SPECIFICATION</w:t>
      </w:r>
    </w:p>
    <w:p w14:paraId="609E49CE" w14:textId="77777777" w:rsidR="00D57E29" w:rsidRPr="001D0742" w:rsidRDefault="00D57E29" w:rsidP="00D57E29">
      <w:pPr>
        <w:rPr>
          <w:rFonts w:ascii="Arial" w:hAnsi="Arial" w:cs="Arial"/>
          <w:b/>
          <w:sz w:val="22"/>
          <w:szCs w:val="22"/>
        </w:rPr>
      </w:pPr>
    </w:p>
    <w:p w14:paraId="33823D4D" w14:textId="77777777" w:rsidR="00D57E29" w:rsidRPr="001D0742" w:rsidRDefault="00D57E29" w:rsidP="00D57E29">
      <w:pPr>
        <w:jc w:val="center"/>
        <w:rPr>
          <w:rFonts w:ascii="Arial" w:hAnsi="Arial" w:cs="Arial"/>
          <w:b/>
          <w:sz w:val="22"/>
          <w:szCs w:val="22"/>
        </w:rPr>
      </w:pPr>
    </w:p>
    <w:p w14:paraId="2676882B" w14:textId="77777777" w:rsidR="00D57E29" w:rsidRPr="001D0742" w:rsidRDefault="00D57E29" w:rsidP="00D57E29">
      <w:pPr>
        <w:rPr>
          <w:rFonts w:ascii="Arial" w:hAnsi="Arial" w:cs="Arial"/>
          <w:b/>
          <w:sz w:val="22"/>
          <w:szCs w:val="22"/>
        </w:rPr>
      </w:pPr>
      <w:r w:rsidRPr="001D0742">
        <w:rPr>
          <w:rFonts w:ascii="Arial" w:hAnsi="Arial" w:cs="Arial"/>
          <w:b/>
          <w:sz w:val="22"/>
          <w:szCs w:val="22"/>
        </w:rPr>
        <w:t>EDUCATION, QUALIFICATIONS AND ACHIEVEMENTS:</w:t>
      </w:r>
    </w:p>
    <w:p w14:paraId="2C52A141" w14:textId="77777777" w:rsidR="00D57E29" w:rsidRPr="001D0742" w:rsidRDefault="00D57E29" w:rsidP="00D57E29">
      <w:pPr>
        <w:rPr>
          <w:rFonts w:ascii="Arial" w:hAnsi="Arial" w:cs="Arial"/>
          <w:b/>
          <w:sz w:val="22"/>
          <w:szCs w:val="22"/>
        </w:rPr>
      </w:pPr>
      <w:r w:rsidRPr="001D0742">
        <w:rPr>
          <w:rFonts w:ascii="Arial" w:hAnsi="Arial" w:cs="Arial"/>
          <w:b/>
          <w:bCs/>
          <w:sz w:val="22"/>
          <w:szCs w:val="22"/>
        </w:rPr>
        <w:t xml:space="preserve">Essential </w:t>
      </w:r>
      <w:proofErr w:type="gramStart"/>
      <w:r w:rsidRPr="001D0742">
        <w:rPr>
          <w:rFonts w:ascii="Arial" w:hAnsi="Arial" w:cs="Arial"/>
          <w:b/>
          <w:bCs/>
          <w:sz w:val="22"/>
          <w:szCs w:val="22"/>
        </w:rPr>
        <w:t>criteria;</w:t>
      </w:r>
      <w:proofErr w:type="gramEnd"/>
    </w:p>
    <w:p w14:paraId="790106F6" w14:textId="77777777" w:rsidR="00D57E29" w:rsidRPr="001D0742" w:rsidRDefault="00D57E29" w:rsidP="00D57E29">
      <w:pPr>
        <w:rPr>
          <w:rFonts w:ascii="Arial" w:hAnsi="Arial" w:cs="Arial"/>
          <w:b/>
          <w:bCs/>
        </w:rPr>
      </w:pPr>
    </w:p>
    <w:p w14:paraId="37750F18" w14:textId="77777777" w:rsidR="00D57E29" w:rsidRPr="001D0742" w:rsidRDefault="00D57E29" w:rsidP="00D57E29">
      <w:pPr>
        <w:pStyle w:val="ListParagraph"/>
        <w:numPr>
          <w:ilvl w:val="0"/>
          <w:numId w:val="17"/>
        </w:numPr>
        <w:rPr>
          <w:rFonts w:ascii="Arial" w:hAnsi="Arial" w:cs="Arial"/>
        </w:rPr>
      </w:pPr>
      <w:r w:rsidRPr="001D0742">
        <w:rPr>
          <w:rFonts w:ascii="Arial" w:hAnsi="Arial" w:cs="Arial"/>
        </w:rPr>
        <w:t>PG certificate or Masters in Policing/ Criminology or equivalent qualification and/or experience (</w:t>
      </w:r>
      <w:r>
        <w:rPr>
          <w:rFonts w:ascii="Arial" w:hAnsi="Arial" w:cs="Arial"/>
        </w:rPr>
        <w:t>C</w:t>
      </w:r>
      <w:r w:rsidRPr="001D0742">
        <w:rPr>
          <w:rFonts w:ascii="Arial" w:hAnsi="Arial" w:cs="Arial"/>
        </w:rPr>
        <w:t>)</w:t>
      </w:r>
    </w:p>
    <w:p w14:paraId="20D0CBC9" w14:textId="77777777" w:rsidR="00D57E29" w:rsidRPr="001D0742" w:rsidRDefault="00D57E29" w:rsidP="00D57E29">
      <w:pPr>
        <w:rPr>
          <w:rFonts w:ascii="Arial" w:hAnsi="Arial" w:cs="Arial"/>
          <w:sz w:val="22"/>
          <w:szCs w:val="22"/>
        </w:rPr>
      </w:pPr>
    </w:p>
    <w:p w14:paraId="05269D1D" w14:textId="77777777" w:rsidR="00D57E29" w:rsidRPr="001D0742" w:rsidRDefault="00D57E29" w:rsidP="00D57E29">
      <w:pPr>
        <w:pStyle w:val="ListParagraph"/>
        <w:numPr>
          <w:ilvl w:val="0"/>
          <w:numId w:val="17"/>
        </w:numPr>
        <w:rPr>
          <w:rFonts w:ascii="Arial" w:hAnsi="Arial" w:cs="Arial"/>
          <w:sz w:val="22"/>
          <w:szCs w:val="22"/>
        </w:rPr>
      </w:pPr>
      <w:r w:rsidRPr="001D0742">
        <w:rPr>
          <w:rFonts w:ascii="Arial" w:hAnsi="Arial" w:cs="Arial"/>
          <w:sz w:val="22"/>
          <w:szCs w:val="22"/>
        </w:rPr>
        <w:t xml:space="preserve">Level 7 policing or security qualification </w:t>
      </w:r>
      <w:r w:rsidRPr="001D0742">
        <w:rPr>
          <w:rFonts w:ascii="Arial" w:hAnsi="Arial" w:cs="Arial"/>
        </w:rPr>
        <w:t>(</w:t>
      </w:r>
      <w:r>
        <w:rPr>
          <w:rFonts w:ascii="Arial" w:hAnsi="Arial" w:cs="Arial"/>
        </w:rPr>
        <w:t>C</w:t>
      </w:r>
      <w:r w:rsidRPr="001D0742">
        <w:rPr>
          <w:rFonts w:ascii="Arial" w:hAnsi="Arial" w:cs="Arial"/>
        </w:rPr>
        <w:t>)</w:t>
      </w:r>
    </w:p>
    <w:p w14:paraId="356612C4" w14:textId="77777777" w:rsidR="00D57E29" w:rsidRPr="001D0742" w:rsidRDefault="00D57E29" w:rsidP="00D57E29">
      <w:pPr>
        <w:rPr>
          <w:rFonts w:ascii="Arial" w:hAnsi="Arial" w:cs="Arial"/>
          <w:sz w:val="22"/>
          <w:szCs w:val="22"/>
        </w:rPr>
      </w:pPr>
    </w:p>
    <w:p w14:paraId="27EAA9A5" w14:textId="77777777" w:rsidR="00D57E29" w:rsidRPr="001D0742" w:rsidRDefault="00D57E29" w:rsidP="00D57E29">
      <w:pPr>
        <w:pStyle w:val="ListParagraph"/>
        <w:numPr>
          <w:ilvl w:val="0"/>
          <w:numId w:val="17"/>
        </w:numPr>
        <w:rPr>
          <w:rFonts w:ascii="Arial" w:hAnsi="Arial" w:cs="Arial"/>
          <w:sz w:val="22"/>
          <w:szCs w:val="22"/>
        </w:rPr>
      </w:pPr>
      <w:r w:rsidRPr="001D0742">
        <w:rPr>
          <w:rFonts w:ascii="Arial" w:hAnsi="Arial" w:cs="Arial"/>
          <w:sz w:val="22"/>
          <w:szCs w:val="22"/>
        </w:rPr>
        <w:t xml:space="preserve">Level 7 qualification in criminology </w:t>
      </w:r>
      <w:r w:rsidRPr="001D0742">
        <w:rPr>
          <w:rFonts w:ascii="Arial" w:hAnsi="Arial" w:cs="Arial"/>
        </w:rPr>
        <w:t>(</w:t>
      </w:r>
      <w:r>
        <w:rPr>
          <w:rFonts w:ascii="Arial" w:hAnsi="Arial" w:cs="Arial"/>
        </w:rPr>
        <w:t>C</w:t>
      </w:r>
      <w:r w:rsidRPr="001D0742">
        <w:rPr>
          <w:rFonts w:ascii="Arial" w:hAnsi="Arial" w:cs="Arial"/>
        </w:rPr>
        <w:t>)</w:t>
      </w:r>
    </w:p>
    <w:p w14:paraId="707ADA82" w14:textId="77777777" w:rsidR="00D57E29" w:rsidRPr="001D0742" w:rsidRDefault="00D57E29" w:rsidP="00D57E29">
      <w:pPr>
        <w:ind w:firstLine="60"/>
        <w:rPr>
          <w:rFonts w:ascii="Arial" w:hAnsi="Arial" w:cs="Arial"/>
          <w:sz w:val="22"/>
          <w:szCs w:val="22"/>
        </w:rPr>
      </w:pPr>
    </w:p>
    <w:p w14:paraId="535F8554" w14:textId="3DDB28F4" w:rsidR="00D57E29" w:rsidRPr="00D57E29" w:rsidRDefault="00D57E29" w:rsidP="00D57E29">
      <w:pPr>
        <w:pStyle w:val="ListParagraph"/>
        <w:numPr>
          <w:ilvl w:val="0"/>
          <w:numId w:val="17"/>
        </w:numPr>
        <w:rPr>
          <w:rFonts w:ascii="Arial" w:hAnsi="Arial" w:cs="Arial"/>
          <w:sz w:val="22"/>
          <w:szCs w:val="22"/>
        </w:rPr>
      </w:pPr>
      <w:r w:rsidRPr="001D0742">
        <w:rPr>
          <w:rFonts w:ascii="Arial" w:hAnsi="Arial" w:cs="Arial"/>
          <w:sz w:val="22"/>
          <w:szCs w:val="22"/>
        </w:rPr>
        <w:t xml:space="preserve">Experience in the legal and academic fields </w:t>
      </w:r>
      <w:r w:rsidRPr="001D0742">
        <w:rPr>
          <w:rFonts w:ascii="Arial" w:hAnsi="Arial" w:cs="Arial"/>
        </w:rPr>
        <w:t>(</w:t>
      </w:r>
      <w:r>
        <w:rPr>
          <w:rFonts w:ascii="Arial" w:hAnsi="Arial" w:cs="Arial"/>
        </w:rPr>
        <w:t>C</w:t>
      </w:r>
      <w:r w:rsidRPr="001D0742">
        <w:rPr>
          <w:rFonts w:ascii="Arial" w:hAnsi="Arial" w:cs="Arial"/>
        </w:rPr>
        <w:t>)</w:t>
      </w:r>
    </w:p>
    <w:p w14:paraId="128AD4D7" w14:textId="77777777" w:rsidR="00D57E29" w:rsidRPr="001D0742" w:rsidRDefault="00D57E29" w:rsidP="00D57E29">
      <w:pPr>
        <w:rPr>
          <w:rFonts w:ascii="Arial" w:hAnsi="Arial" w:cs="Arial"/>
          <w:sz w:val="22"/>
          <w:szCs w:val="22"/>
        </w:rPr>
      </w:pPr>
    </w:p>
    <w:p w14:paraId="7313F01A" w14:textId="77777777" w:rsidR="00D57E29" w:rsidRPr="001D0742" w:rsidRDefault="00D57E29" w:rsidP="00D57E29">
      <w:pPr>
        <w:rPr>
          <w:rFonts w:ascii="Arial" w:hAnsi="Arial" w:cs="Arial"/>
          <w:sz w:val="22"/>
          <w:szCs w:val="22"/>
        </w:rPr>
      </w:pPr>
    </w:p>
    <w:p w14:paraId="5EEF17E5" w14:textId="77777777" w:rsidR="00D57E29" w:rsidRPr="001D0742" w:rsidRDefault="00D57E29" w:rsidP="00D57E29">
      <w:pPr>
        <w:rPr>
          <w:rFonts w:ascii="Arial" w:hAnsi="Arial" w:cs="Arial"/>
          <w:b/>
          <w:sz w:val="22"/>
          <w:szCs w:val="22"/>
        </w:rPr>
      </w:pPr>
      <w:r w:rsidRPr="001D0742">
        <w:rPr>
          <w:rFonts w:ascii="Arial" w:hAnsi="Arial" w:cs="Arial"/>
          <w:b/>
          <w:sz w:val="22"/>
          <w:szCs w:val="22"/>
        </w:rPr>
        <w:t xml:space="preserve">Desirable </w:t>
      </w:r>
      <w:proofErr w:type="gramStart"/>
      <w:r w:rsidRPr="001D0742">
        <w:rPr>
          <w:rFonts w:ascii="Arial" w:hAnsi="Arial" w:cs="Arial"/>
          <w:b/>
          <w:sz w:val="22"/>
          <w:szCs w:val="22"/>
        </w:rPr>
        <w:t>criteria;</w:t>
      </w:r>
      <w:proofErr w:type="gramEnd"/>
    </w:p>
    <w:p w14:paraId="15748F2D" w14:textId="77777777" w:rsidR="00D57E29" w:rsidRPr="001D0742" w:rsidRDefault="00D57E29" w:rsidP="00D57E29">
      <w:pPr>
        <w:rPr>
          <w:rFonts w:ascii="Arial" w:hAnsi="Arial" w:cs="Arial"/>
          <w:sz w:val="22"/>
          <w:szCs w:val="22"/>
        </w:rPr>
      </w:pPr>
    </w:p>
    <w:p w14:paraId="33A562CD" w14:textId="77777777" w:rsidR="00D57E29" w:rsidRPr="005648DC" w:rsidRDefault="00D57E29" w:rsidP="00D57E29">
      <w:pPr>
        <w:pStyle w:val="ListParagraph"/>
        <w:numPr>
          <w:ilvl w:val="0"/>
          <w:numId w:val="19"/>
        </w:numPr>
        <w:rPr>
          <w:rFonts w:ascii="Arial" w:hAnsi="Arial" w:cs="Arial"/>
          <w:sz w:val="22"/>
          <w:szCs w:val="22"/>
        </w:rPr>
      </w:pPr>
      <w:r w:rsidRPr="005648DC">
        <w:rPr>
          <w:rFonts w:ascii="Arial" w:hAnsi="Arial" w:cs="Arial"/>
          <w:sz w:val="22"/>
          <w:szCs w:val="22"/>
        </w:rPr>
        <w:t>Level 4 – 6 Higher Education Experience (</w:t>
      </w:r>
      <w:r>
        <w:rPr>
          <w:rFonts w:ascii="Arial" w:hAnsi="Arial" w:cs="Arial"/>
          <w:sz w:val="22"/>
          <w:szCs w:val="22"/>
        </w:rPr>
        <w:t>I</w:t>
      </w:r>
      <w:r w:rsidRPr="005648DC">
        <w:rPr>
          <w:rFonts w:ascii="Arial" w:hAnsi="Arial" w:cs="Arial"/>
          <w:sz w:val="22"/>
          <w:szCs w:val="22"/>
        </w:rPr>
        <w:t>)</w:t>
      </w:r>
    </w:p>
    <w:p w14:paraId="6ACC27D0" w14:textId="77777777" w:rsidR="00D57E29" w:rsidRPr="001D0742" w:rsidRDefault="00D57E29" w:rsidP="00D57E29">
      <w:pPr>
        <w:rPr>
          <w:rFonts w:ascii="Arial" w:hAnsi="Arial" w:cs="Arial"/>
          <w:sz w:val="22"/>
          <w:szCs w:val="22"/>
        </w:rPr>
      </w:pPr>
    </w:p>
    <w:p w14:paraId="3520527F" w14:textId="77777777" w:rsidR="00D57E29" w:rsidRPr="005648DC" w:rsidRDefault="00D57E29" w:rsidP="00D57E29">
      <w:pPr>
        <w:pStyle w:val="ListParagraph"/>
        <w:numPr>
          <w:ilvl w:val="0"/>
          <w:numId w:val="19"/>
        </w:numPr>
        <w:rPr>
          <w:rFonts w:ascii="Arial" w:hAnsi="Arial" w:cs="Arial"/>
          <w:sz w:val="22"/>
          <w:szCs w:val="22"/>
        </w:rPr>
      </w:pPr>
      <w:r w:rsidRPr="005648DC">
        <w:rPr>
          <w:rFonts w:ascii="Arial" w:hAnsi="Arial" w:cs="Arial"/>
          <w:sz w:val="22"/>
          <w:szCs w:val="22"/>
        </w:rPr>
        <w:t>Knowledge of the End Point Assessment (EPA) process (A/I)</w:t>
      </w:r>
    </w:p>
    <w:p w14:paraId="34099666" w14:textId="77777777" w:rsidR="00D57E29" w:rsidRPr="001D0742" w:rsidRDefault="00D57E29" w:rsidP="00D57E29">
      <w:pPr>
        <w:rPr>
          <w:rFonts w:ascii="Arial" w:hAnsi="Arial" w:cs="Arial"/>
          <w:sz w:val="22"/>
          <w:szCs w:val="22"/>
        </w:rPr>
      </w:pPr>
    </w:p>
    <w:p w14:paraId="6EDB8CBC" w14:textId="77777777" w:rsidR="00D57E29" w:rsidRPr="005648DC" w:rsidRDefault="00D57E29" w:rsidP="00D57E29">
      <w:pPr>
        <w:pStyle w:val="ListParagraph"/>
        <w:numPr>
          <w:ilvl w:val="0"/>
          <w:numId w:val="19"/>
        </w:numPr>
        <w:rPr>
          <w:rFonts w:ascii="Arial" w:hAnsi="Arial" w:cs="Arial"/>
          <w:sz w:val="22"/>
          <w:szCs w:val="22"/>
        </w:rPr>
      </w:pPr>
      <w:r w:rsidRPr="005648DC">
        <w:rPr>
          <w:rFonts w:ascii="Arial" w:hAnsi="Arial" w:cs="Arial"/>
          <w:sz w:val="22"/>
          <w:szCs w:val="22"/>
        </w:rPr>
        <w:t>Police Service Experience (A/I)</w:t>
      </w:r>
    </w:p>
    <w:p w14:paraId="77B305A6" w14:textId="77777777" w:rsidR="00D57E29" w:rsidRPr="001D0742" w:rsidRDefault="00D57E29" w:rsidP="00D57E29">
      <w:pPr>
        <w:rPr>
          <w:rFonts w:ascii="Arial" w:hAnsi="Arial" w:cs="Arial"/>
          <w:sz w:val="22"/>
          <w:szCs w:val="22"/>
        </w:rPr>
      </w:pPr>
    </w:p>
    <w:p w14:paraId="29ECAD2A" w14:textId="77777777" w:rsidR="00D57E29" w:rsidRPr="005648DC" w:rsidRDefault="00D57E29" w:rsidP="00D57E29">
      <w:pPr>
        <w:pStyle w:val="ListParagraph"/>
        <w:numPr>
          <w:ilvl w:val="0"/>
          <w:numId w:val="19"/>
        </w:numPr>
        <w:rPr>
          <w:rFonts w:ascii="Arial" w:hAnsi="Arial" w:cs="Arial"/>
          <w:sz w:val="22"/>
          <w:szCs w:val="22"/>
        </w:rPr>
      </w:pPr>
      <w:r w:rsidRPr="005648DC">
        <w:rPr>
          <w:rFonts w:ascii="Arial" w:hAnsi="Arial" w:cs="Arial"/>
          <w:sz w:val="22"/>
          <w:szCs w:val="22"/>
        </w:rPr>
        <w:t>Police Training and development (A/I)</w:t>
      </w:r>
    </w:p>
    <w:p w14:paraId="77BBE179" w14:textId="77777777" w:rsidR="00D57E29" w:rsidRPr="001D0742" w:rsidRDefault="00D57E29" w:rsidP="00D57E29">
      <w:pPr>
        <w:rPr>
          <w:rFonts w:ascii="Arial" w:hAnsi="Arial" w:cs="Arial"/>
          <w:sz w:val="22"/>
          <w:szCs w:val="22"/>
        </w:rPr>
      </w:pPr>
    </w:p>
    <w:p w14:paraId="7DC5C827" w14:textId="77777777" w:rsidR="00D57E29" w:rsidRPr="005648DC" w:rsidRDefault="00D57E29" w:rsidP="00D57E29">
      <w:pPr>
        <w:pStyle w:val="ListParagraph"/>
        <w:numPr>
          <w:ilvl w:val="0"/>
          <w:numId w:val="19"/>
        </w:numPr>
        <w:rPr>
          <w:rFonts w:ascii="Arial" w:hAnsi="Arial" w:cs="Arial"/>
          <w:sz w:val="22"/>
          <w:szCs w:val="22"/>
        </w:rPr>
      </w:pPr>
      <w:r w:rsidRPr="005648DC">
        <w:rPr>
          <w:rFonts w:ascii="Arial" w:hAnsi="Arial" w:cs="Arial"/>
          <w:sz w:val="22"/>
          <w:szCs w:val="22"/>
        </w:rPr>
        <w:t>Knowledge of the Policing Education Qualification Framework (A/I)</w:t>
      </w:r>
    </w:p>
    <w:p w14:paraId="279C8145" w14:textId="77777777" w:rsidR="00D57E29" w:rsidRPr="001D0742" w:rsidRDefault="00D57E29" w:rsidP="00D57E29">
      <w:pPr>
        <w:rPr>
          <w:rFonts w:ascii="Arial" w:hAnsi="Arial" w:cs="Arial"/>
          <w:b/>
          <w:sz w:val="22"/>
          <w:szCs w:val="22"/>
        </w:rPr>
      </w:pPr>
    </w:p>
    <w:p w14:paraId="3A180CB5" w14:textId="77777777" w:rsidR="00D57E29" w:rsidRDefault="00D57E29" w:rsidP="00D57E29">
      <w:pPr>
        <w:rPr>
          <w:rFonts w:ascii="Arial" w:hAnsi="Arial" w:cs="Arial"/>
          <w:b/>
          <w:sz w:val="22"/>
          <w:szCs w:val="22"/>
        </w:rPr>
      </w:pPr>
    </w:p>
    <w:p w14:paraId="47AC5106" w14:textId="77777777" w:rsidR="00D57E29" w:rsidRPr="001D0742" w:rsidRDefault="00D57E29" w:rsidP="00D57E29">
      <w:pPr>
        <w:rPr>
          <w:rFonts w:ascii="Arial" w:hAnsi="Arial" w:cs="Arial"/>
          <w:b/>
          <w:sz w:val="22"/>
          <w:szCs w:val="22"/>
        </w:rPr>
      </w:pPr>
      <w:r w:rsidRPr="001D0742">
        <w:rPr>
          <w:rFonts w:ascii="Arial" w:hAnsi="Arial" w:cs="Arial"/>
          <w:b/>
          <w:sz w:val="22"/>
          <w:szCs w:val="22"/>
        </w:rPr>
        <w:t xml:space="preserve">KNOWLEDGE AND EXPERIENCE: </w:t>
      </w:r>
    </w:p>
    <w:p w14:paraId="38AD21C8" w14:textId="77777777" w:rsidR="00D57E29" w:rsidRPr="001D0742" w:rsidRDefault="00D57E29" w:rsidP="00D57E29">
      <w:pPr>
        <w:rPr>
          <w:rFonts w:ascii="Arial" w:hAnsi="Arial" w:cs="Arial"/>
          <w:b/>
          <w:sz w:val="22"/>
          <w:szCs w:val="22"/>
        </w:rPr>
      </w:pPr>
      <w:r w:rsidRPr="001D0742">
        <w:rPr>
          <w:rFonts w:ascii="Arial" w:hAnsi="Arial" w:cs="Arial"/>
          <w:b/>
          <w:sz w:val="22"/>
          <w:szCs w:val="22"/>
        </w:rPr>
        <w:t xml:space="preserve">Essential </w:t>
      </w:r>
      <w:proofErr w:type="gramStart"/>
      <w:r w:rsidRPr="001D0742">
        <w:rPr>
          <w:rFonts w:ascii="Arial" w:hAnsi="Arial" w:cs="Arial"/>
          <w:b/>
          <w:sz w:val="22"/>
          <w:szCs w:val="22"/>
        </w:rPr>
        <w:t>criteria;</w:t>
      </w:r>
      <w:proofErr w:type="gramEnd"/>
    </w:p>
    <w:p w14:paraId="64F5BDE3"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42828B33" w14:textId="77777777" w:rsidR="00D57E29" w:rsidRPr="001D0742" w:rsidRDefault="00D57E29" w:rsidP="00D57E29">
      <w:pPr>
        <w:pStyle w:val="ListParagraph"/>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1D0742">
        <w:rPr>
          <w:rFonts w:ascii="Arial" w:hAnsi="Arial" w:cs="Arial"/>
        </w:rPr>
        <w:t>Previous experience working in operational policing</w:t>
      </w:r>
    </w:p>
    <w:p w14:paraId="25230649" w14:textId="77777777" w:rsidR="00D57E29" w:rsidRPr="001D0742" w:rsidRDefault="00D57E29" w:rsidP="00D57E29">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4BB4E16E" w14:textId="77777777" w:rsidR="00D57E29" w:rsidRPr="001D0742" w:rsidRDefault="00D57E29" w:rsidP="00D57E29">
      <w:pPr>
        <w:pStyle w:val="ListParagraph"/>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1D0742">
        <w:rPr>
          <w:rFonts w:ascii="Arial" w:hAnsi="Arial" w:cs="Arial"/>
        </w:rPr>
        <w:t xml:space="preserve">Previous experience working in criminology </w:t>
      </w:r>
    </w:p>
    <w:p w14:paraId="75391AAA"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05EADB8F" w14:textId="77777777" w:rsidR="00D57E29"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2AC0E691" w14:textId="1BBEE884"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1D0742">
        <w:rPr>
          <w:rFonts w:ascii="Arial" w:hAnsi="Arial" w:cs="Arial"/>
          <w:b/>
          <w:sz w:val="22"/>
          <w:szCs w:val="22"/>
        </w:rPr>
        <w:t>COMMUNICATION:</w:t>
      </w:r>
    </w:p>
    <w:p w14:paraId="455A176D"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2C4186C4" w14:textId="77777777" w:rsidR="00D57E29" w:rsidRPr="001D0742" w:rsidRDefault="00D57E29" w:rsidP="00D57E29">
      <w:pPr>
        <w:pStyle w:val="ListParagraph"/>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Cs/>
          <w:sz w:val="22"/>
          <w:szCs w:val="22"/>
        </w:rPr>
      </w:pPr>
      <w:r w:rsidRPr="001D0742">
        <w:rPr>
          <w:rFonts w:ascii="Arial" w:hAnsi="Arial" w:cs="Arial"/>
          <w:bCs/>
          <w:sz w:val="22"/>
          <w:szCs w:val="22"/>
        </w:rPr>
        <w:t xml:space="preserve">Used to a high level of communication </w:t>
      </w:r>
    </w:p>
    <w:p w14:paraId="68DBE2B2"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77136508" w14:textId="77777777" w:rsidR="00D57E29"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5694AA2B" w14:textId="1DF5BAFE"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1D0742">
        <w:rPr>
          <w:rFonts w:ascii="Arial" w:hAnsi="Arial" w:cs="Arial"/>
          <w:b/>
          <w:sz w:val="22"/>
          <w:szCs w:val="22"/>
        </w:rPr>
        <w:t>LIAISON AND NETWORKING:</w:t>
      </w:r>
    </w:p>
    <w:p w14:paraId="205115DB"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61C02B0E" w14:textId="77777777" w:rsidR="00D57E29" w:rsidRPr="001D0742" w:rsidRDefault="00D57E29" w:rsidP="00D57E29">
      <w:pPr>
        <w:pStyle w:val="ListParagraph"/>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1D0742">
        <w:rPr>
          <w:rFonts w:ascii="Arial" w:hAnsi="Arial" w:cs="Arial"/>
          <w:sz w:val="22"/>
          <w:szCs w:val="22"/>
        </w:rPr>
        <w:t>Experience working with multi-disciplined teams (A/I)</w:t>
      </w:r>
    </w:p>
    <w:p w14:paraId="24409047"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5BEBC59D" w14:textId="77777777" w:rsidR="00D57E29" w:rsidRPr="001D0742" w:rsidRDefault="00D57E29" w:rsidP="00D57E29">
      <w:pPr>
        <w:pStyle w:val="ListParagraph"/>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1D0742">
        <w:rPr>
          <w:rFonts w:ascii="Arial" w:hAnsi="Arial" w:cs="Arial"/>
          <w:sz w:val="22"/>
          <w:szCs w:val="22"/>
        </w:rPr>
        <w:t>Experience working across different departments (A/I)</w:t>
      </w:r>
    </w:p>
    <w:p w14:paraId="7F08FF5C"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34AE0278" w14:textId="77777777" w:rsidR="00D57E29"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173958C5" w14:textId="3E17DE0A"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1D0742">
        <w:rPr>
          <w:rFonts w:ascii="Arial" w:hAnsi="Arial" w:cs="Arial"/>
          <w:b/>
          <w:sz w:val="22"/>
          <w:szCs w:val="22"/>
        </w:rPr>
        <w:t>SERVICE DELIVERY:</w:t>
      </w:r>
    </w:p>
    <w:p w14:paraId="0E0F4A39"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7B9F1936" w14:textId="47210A97" w:rsidR="00D57E29" w:rsidRPr="00D57E29" w:rsidRDefault="00D57E29" w:rsidP="00D57E29">
      <w:pPr>
        <w:pStyle w:val="ListParagraph"/>
        <w:numPr>
          <w:ilvl w:val="0"/>
          <w:numId w:val="20"/>
        </w:numPr>
        <w:rPr>
          <w:rFonts w:ascii="Arial" w:hAnsi="Arial" w:cs="Arial"/>
          <w:bCs/>
          <w:sz w:val="22"/>
          <w:szCs w:val="22"/>
        </w:rPr>
      </w:pPr>
      <w:r w:rsidRPr="00D57E29">
        <w:rPr>
          <w:rFonts w:ascii="Arial" w:hAnsi="Arial" w:cs="Arial"/>
          <w:bCs/>
          <w:sz w:val="22"/>
          <w:szCs w:val="22"/>
        </w:rPr>
        <w:t>Experience of Key Performance indicator (KPI) Targets</w:t>
      </w:r>
      <w:r>
        <w:rPr>
          <w:rFonts w:ascii="Arial" w:hAnsi="Arial" w:cs="Arial"/>
          <w:bCs/>
          <w:sz w:val="22"/>
          <w:szCs w:val="22"/>
        </w:rPr>
        <w:t xml:space="preserve"> (A/I)</w:t>
      </w:r>
    </w:p>
    <w:p w14:paraId="219728C7" w14:textId="77777777" w:rsidR="00D57E29" w:rsidRDefault="00D57E29" w:rsidP="00D57E29">
      <w:pPr>
        <w:rPr>
          <w:rFonts w:ascii="Arial" w:hAnsi="Arial" w:cs="Arial"/>
          <w:b/>
          <w:sz w:val="22"/>
          <w:szCs w:val="22"/>
        </w:rPr>
      </w:pPr>
    </w:p>
    <w:p w14:paraId="3F040D05" w14:textId="77777777" w:rsidR="00D57E29" w:rsidRPr="001D0742" w:rsidRDefault="00D57E29" w:rsidP="00D57E29">
      <w:pPr>
        <w:rPr>
          <w:rFonts w:ascii="Arial" w:hAnsi="Arial" w:cs="Arial"/>
          <w:b/>
          <w:sz w:val="22"/>
          <w:szCs w:val="22"/>
        </w:rPr>
      </w:pPr>
      <w:r w:rsidRPr="001D0742">
        <w:rPr>
          <w:rFonts w:ascii="Arial" w:hAnsi="Arial" w:cs="Arial"/>
          <w:b/>
          <w:sz w:val="22"/>
          <w:szCs w:val="22"/>
        </w:rPr>
        <w:t>ANALYSIS AND RESERCH:</w:t>
      </w:r>
    </w:p>
    <w:p w14:paraId="19745189" w14:textId="77777777" w:rsidR="00D57E29" w:rsidRPr="001D0742" w:rsidRDefault="00D57E29" w:rsidP="00D57E29">
      <w:pPr>
        <w:rPr>
          <w:rFonts w:ascii="Arial" w:hAnsi="Arial" w:cs="Arial"/>
          <w:sz w:val="22"/>
          <w:szCs w:val="22"/>
        </w:rPr>
      </w:pPr>
    </w:p>
    <w:p w14:paraId="1E68AAA5" w14:textId="5F6F68E1" w:rsidR="00D57E29" w:rsidRPr="001D0742" w:rsidRDefault="00D57E29" w:rsidP="00D57E29">
      <w:pPr>
        <w:pStyle w:val="ListParagraph"/>
        <w:numPr>
          <w:ilvl w:val="0"/>
          <w:numId w:val="17"/>
        </w:numPr>
        <w:rPr>
          <w:rFonts w:ascii="Arial" w:hAnsi="Arial" w:cs="Arial"/>
          <w:sz w:val="22"/>
          <w:szCs w:val="22"/>
        </w:rPr>
      </w:pPr>
      <w:r w:rsidRPr="001D0742">
        <w:rPr>
          <w:rFonts w:ascii="Arial" w:hAnsi="Arial" w:cs="Arial"/>
          <w:bCs/>
          <w:sz w:val="22"/>
          <w:szCs w:val="22"/>
        </w:rPr>
        <w:t>Analysis of large amounts of assessment data</w:t>
      </w:r>
      <w:r>
        <w:rPr>
          <w:rFonts w:ascii="Arial" w:hAnsi="Arial" w:cs="Arial"/>
          <w:bCs/>
          <w:sz w:val="22"/>
          <w:szCs w:val="22"/>
        </w:rPr>
        <w:t xml:space="preserve"> (A/I)</w:t>
      </w:r>
    </w:p>
    <w:p w14:paraId="3067466C" w14:textId="77777777" w:rsidR="00D57E29" w:rsidRPr="001D0742" w:rsidRDefault="00D57E29" w:rsidP="00D57E29">
      <w:pPr>
        <w:rPr>
          <w:rFonts w:ascii="Arial" w:hAnsi="Arial" w:cs="Arial"/>
          <w:b/>
          <w:sz w:val="22"/>
          <w:szCs w:val="22"/>
        </w:rPr>
      </w:pPr>
    </w:p>
    <w:p w14:paraId="050565D8" w14:textId="5EB9A480" w:rsidR="00D57E29" w:rsidRPr="001D0742" w:rsidRDefault="00D57E29" w:rsidP="00D57E29">
      <w:pPr>
        <w:pStyle w:val="ListParagraph"/>
        <w:numPr>
          <w:ilvl w:val="0"/>
          <w:numId w:val="17"/>
        </w:numPr>
        <w:rPr>
          <w:rFonts w:ascii="Arial" w:hAnsi="Arial" w:cs="Arial"/>
          <w:sz w:val="22"/>
          <w:szCs w:val="22"/>
        </w:rPr>
      </w:pPr>
      <w:r w:rsidRPr="001D0742">
        <w:rPr>
          <w:rFonts w:ascii="Arial" w:hAnsi="Arial" w:cs="Arial"/>
          <w:sz w:val="22"/>
          <w:szCs w:val="22"/>
        </w:rPr>
        <w:t xml:space="preserve">Experience with the academic research development model </w:t>
      </w:r>
      <w:r>
        <w:rPr>
          <w:rFonts w:ascii="Arial" w:hAnsi="Arial" w:cs="Arial"/>
          <w:sz w:val="22"/>
          <w:szCs w:val="22"/>
        </w:rPr>
        <w:t>(A/I)</w:t>
      </w:r>
    </w:p>
    <w:p w14:paraId="3B20C352" w14:textId="77777777" w:rsidR="00D57E29" w:rsidRPr="001D0742" w:rsidRDefault="00D57E29" w:rsidP="00D57E29">
      <w:pPr>
        <w:rPr>
          <w:rFonts w:ascii="Arial" w:hAnsi="Arial" w:cs="Arial"/>
          <w:b/>
          <w:sz w:val="22"/>
          <w:szCs w:val="22"/>
        </w:rPr>
      </w:pPr>
    </w:p>
    <w:p w14:paraId="72F1EEF0" w14:textId="77777777" w:rsidR="00D57E29" w:rsidRPr="001D0742" w:rsidRDefault="00D57E29" w:rsidP="00D57E29">
      <w:pPr>
        <w:rPr>
          <w:rFonts w:ascii="Arial" w:hAnsi="Arial" w:cs="Arial"/>
          <w:b/>
          <w:sz w:val="22"/>
          <w:szCs w:val="22"/>
        </w:rPr>
      </w:pPr>
    </w:p>
    <w:p w14:paraId="46685856" w14:textId="77777777" w:rsidR="00D57E29" w:rsidRPr="001D0742" w:rsidRDefault="00D57E29" w:rsidP="00D57E29">
      <w:pPr>
        <w:rPr>
          <w:rFonts w:ascii="Arial" w:hAnsi="Arial" w:cs="Arial"/>
          <w:b/>
          <w:sz w:val="22"/>
          <w:szCs w:val="22"/>
        </w:rPr>
      </w:pPr>
    </w:p>
    <w:p w14:paraId="2C11AB7E" w14:textId="77777777" w:rsidR="00D57E29" w:rsidRPr="001D0742" w:rsidRDefault="00D57E29" w:rsidP="00D57E29">
      <w:pPr>
        <w:rPr>
          <w:rFonts w:ascii="Arial" w:hAnsi="Arial" w:cs="Arial"/>
          <w:b/>
          <w:sz w:val="22"/>
          <w:szCs w:val="22"/>
        </w:rPr>
      </w:pPr>
      <w:r w:rsidRPr="001D0742">
        <w:rPr>
          <w:rFonts w:ascii="Arial" w:hAnsi="Arial" w:cs="Arial"/>
          <w:b/>
          <w:sz w:val="22"/>
          <w:szCs w:val="22"/>
        </w:rPr>
        <w:t>SKILLS AND ABILITIES:</w:t>
      </w:r>
    </w:p>
    <w:p w14:paraId="3CECC8DB"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62E2495B" w14:textId="24C489D9" w:rsidR="00D57E29" w:rsidRPr="001D0742" w:rsidRDefault="00D57E29" w:rsidP="00D57E29">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1D0742">
        <w:rPr>
          <w:rFonts w:ascii="Arial" w:hAnsi="Arial" w:cs="Arial"/>
          <w:sz w:val="22"/>
          <w:szCs w:val="22"/>
        </w:rPr>
        <w:t>Experience working with Moodle</w:t>
      </w:r>
      <w:r>
        <w:rPr>
          <w:rFonts w:ascii="Arial" w:hAnsi="Arial" w:cs="Arial"/>
          <w:sz w:val="22"/>
          <w:szCs w:val="22"/>
        </w:rPr>
        <w:t xml:space="preserve"> (A/I)</w:t>
      </w:r>
    </w:p>
    <w:p w14:paraId="1E25130F"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0F58E89D" w14:textId="21611DC7" w:rsidR="00D57E29" w:rsidRPr="001D0742" w:rsidRDefault="00D57E29" w:rsidP="00D57E29">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1D0742">
        <w:rPr>
          <w:rFonts w:ascii="Arial" w:hAnsi="Arial" w:cs="Arial"/>
          <w:sz w:val="22"/>
          <w:szCs w:val="22"/>
        </w:rPr>
        <w:t>Virtual learning environment</w:t>
      </w:r>
      <w:r>
        <w:rPr>
          <w:rFonts w:ascii="Arial" w:hAnsi="Arial" w:cs="Arial"/>
          <w:sz w:val="22"/>
          <w:szCs w:val="22"/>
        </w:rPr>
        <w:t xml:space="preserve"> (A/I)</w:t>
      </w:r>
    </w:p>
    <w:p w14:paraId="60E0916C"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2237B387" w14:textId="10150677" w:rsidR="00D57E29" w:rsidRPr="001D0742" w:rsidRDefault="00D57E29" w:rsidP="00D57E29">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1D0742">
        <w:rPr>
          <w:rFonts w:ascii="Arial" w:hAnsi="Arial" w:cs="Arial"/>
          <w:sz w:val="22"/>
          <w:szCs w:val="22"/>
        </w:rPr>
        <w:t>Able to work online and manage own workload</w:t>
      </w:r>
      <w:r>
        <w:rPr>
          <w:rFonts w:ascii="Arial" w:hAnsi="Arial" w:cs="Arial"/>
          <w:sz w:val="22"/>
          <w:szCs w:val="22"/>
        </w:rPr>
        <w:t xml:space="preserve"> (A/I)</w:t>
      </w:r>
    </w:p>
    <w:p w14:paraId="4DEF0CF9"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66D17882"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p>
    <w:p w14:paraId="0D08FB15"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2C94FEAA"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r w:rsidRPr="001D0742">
        <w:rPr>
          <w:rFonts w:ascii="Arial" w:hAnsi="Arial" w:cs="Arial"/>
          <w:b/>
          <w:sz w:val="22"/>
          <w:szCs w:val="22"/>
        </w:rPr>
        <w:t>OTHER ESSENTIAL CRITERIA:</w:t>
      </w:r>
    </w:p>
    <w:p w14:paraId="6AFA95C6"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2A50BADA"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761D02A7" w14:textId="77777777" w:rsidR="00D57E29" w:rsidRPr="001D0742" w:rsidRDefault="00D57E29" w:rsidP="00D57E29">
      <w:pPr>
        <w:pStyle w:val="ListParagraph"/>
        <w:numPr>
          <w:ilvl w:val="0"/>
          <w:numId w:val="12"/>
        </w:numPr>
        <w:spacing w:after="30" w:line="249" w:lineRule="auto"/>
        <w:ind w:right="76"/>
        <w:rPr>
          <w:rFonts w:ascii="Arial" w:eastAsia="Arial" w:hAnsi="Arial" w:cs="Arial"/>
          <w:color w:val="000000"/>
          <w:sz w:val="22"/>
          <w:szCs w:val="22"/>
        </w:rPr>
      </w:pPr>
      <w:r w:rsidRPr="001D0742">
        <w:rPr>
          <w:rFonts w:ascii="Arial" w:eastAsia="Arial" w:hAnsi="Arial" w:cs="Arial"/>
          <w:color w:val="000000"/>
          <w:sz w:val="22"/>
          <w:szCs w:val="22"/>
        </w:rPr>
        <w:t xml:space="preserve">Commitment to and understanding of equal opportunities issues within a diverse and multicultural environment (I) </w:t>
      </w:r>
    </w:p>
    <w:p w14:paraId="51FBA91E"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2"/>
          <w:szCs w:val="22"/>
        </w:rPr>
      </w:pPr>
    </w:p>
    <w:p w14:paraId="3E93C5D5" w14:textId="77777777" w:rsidR="00D57E29" w:rsidRPr="001D0742" w:rsidRDefault="00D57E29" w:rsidP="00D57E29">
      <w:pPr>
        <w:rPr>
          <w:rFonts w:ascii="Arial" w:hAnsi="Arial" w:cs="Arial"/>
          <w:b/>
          <w:sz w:val="22"/>
          <w:szCs w:val="22"/>
        </w:rPr>
      </w:pPr>
    </w:p>
    <w:p w14:paraId="46193F5D" w14:textId="77777777" w:rsidR="00D57E29" w:rsidRPr="001D0742" w:rsidRDefault="00D57E29" w:rsidP="00D57E29">
      <w:pPr>
        <w:rPr>
          <w:rFonts w:ascii="Arial" w:hAnsi="Arial" w:cs="Arial"/>
          <w:b/>
          <w:sz w:val="22"/>
          <w:szCs w:val="22"/>
        </w:rPr>
      </w:pPr>
      <w:r w:rsidRPr="001D0742">
        <w:rPr>
          <w:rFonts w:ascii="Arial" w:hAnsi="Arial" w:cs="Arial"/>
          <w:b/>
          <w:sz w:val="22"/>
          <w:szCs w:val="22"/>
        </w:rPr>
        <w:t>Criteria tested by</w:t>
      </w:r>
      <w:r w:rsidRPr="001D0742">
        <w:rPr>
          <w:rFonts w:ascii="Arial" w:hAnsi="Arial" w:cs="Arial"/>
          <w:sz w:val="22"/>
          <w:szCs w:val="22"/>
        </w:rPr>
        <w:t xml:space="preserve"> </w:t>
      </w:r>
      <w:r w:rsidRPr="001D0742">
        <w:rPr>
          <w:rFonts w:ascii="Arial" w:hAnsi="Arial" w:cs="Arial"/>
          <w:b/>
          <w:sz w:val="22"/>
          <w:szCs w:val="22"/>
        </w:rPr>
        <w:t xml:space="preserve">Key: </w:t>
      </w:r>
    </w:p>
    <w:p w14:paraId="51A0BB76" w14:textId="77777777" w:rsidR="00D57E29" w:rsidRPr="001D0742" w:rsidRDefault="00D57E29" w:rsidP="00D57E29">
      <w:pPr>
        <w:rPr>
          <w:rFonts w:ascii="Arial" w:hAnsi="Arial" w:cs="Arial"/>
          <w:sz w:val="22"/>
          <w:szCs w:val="22"/>
        </w:rPr>
      </w:pPr>
      <w:r w:rsidRPr="001D0742">
        <w:rPr>
          <w:rFonts w:ascii="Arial" w:hAnsi="Arial" w:cs="Arial"/>
          <w:sz w:val="22"/>
          <w:szCs w:val="22"/>
        </w:rPr>
        <w:t xml:space="preserve">A = Application form        </w:t>
      </w:r>
    </w:p>
    <w:p w14:paraId="1E446E31" w14:textId="77777777" w:rsidR="00D57E29" w:rsidRPr="001D0742" w:rsidRDefault="00D57E29" w:rsidP="00D57E29">
      <w:pPr>
        <w:rPr>
          <w:rFonts w:ascii="Arial" w:hAnsi="Arial" w:cs="Arial"/>
          <w:sz w:val="22"/>
          <w:szCs w:val="22"/>
        </w:rPr>
      </w:pPr>
      <w:r w:rsidRPr="001D0742">
        <w:rPr>
          <w:rFonts w:ascii="Arial" w:hAnsi="Arial" w:cs="Arial"/>
          <w:sz w:val="22"/>
          <w:szCs w:val="22"/>
        </w:rPr>
        <w:t xml:space="preserve">C = Certification        </w:t>
      </w:r>
    </w:p>
    <w:p w14:paraId="42441CDA" w14:textId="77777777" w:rsidR="00D57E29" w:rsidRPr="001D0742" w:rsidRDefault="00D57E29" w:rsidP="00D57E29">
      <w:pPr>
        <w:rPr>
          <w:rFonts w:ascii="Arial" w:hAnsi="Arial" w:cs="Arial"/>
          <w:sz w:val="22"/>
          <w:szCs w:val="22"/>
        </w:rPr>
      </w:pPr>
      <w:r w:rsidRPr="001D0742">
        <w:rPr>
          <w:rFonts w:ascii="Arial" w:hAnsi="Arial" w:cs="Arial"/>
          <w:sz w:val="22"/>
          <w:szCs w:val="22"/>
        </w:rPr>
        <w:t xml:space="preserve">I = Interview          </w:t>
      </w:r>
    </w:p>
    <w:p w14:paraId="4A13A2DF" w14:textId="77777777" w:rsidR="00D57E29" w:rsidRPr="001D0742" w:rsidRDefault="00D57E29" w:rsidP="00D57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2"/>
          <w:szCs w:val="22"/>
        </w:rPr>
      </w:pPr>
      <w:r w:rsidRPr="001D0742">
        <w:rPr>
          <w:rFonts w:ascii="Arial" w:hAnsi="Arial" w:cs="Arial"/>
          <w:sz w:val="22"/>
          <w:szCs w:val="22"/>
        </w:rPr>
        <w:t>T = Test</w:t>
      </w: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2B38" w14:textId="77777777" w:rsidR="002A48E2" w:rsidRDefault="002A48E2" w:rsidP="009962E4">
      <w:r>
        <w:separator/>
      </w:r>
    </w:p>
  </w:endnote>
  <w:endnote w:type="continuationSeparator" w:id="0">
    <w:p w14:paraId="79B6BE0E" w14:textId="77777777" w:rsidR="002A48E2" w:rsidRDefault="002A48E2"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957A" w14:textId="77777777" w:rsidR="002A48E2" w:rsidRDefault="002A48E2" w:rsidP="009962E4">
      <w:r>
        <w:separator/>
      </w:r>
    </w:p>
  </w:footnote>
  <w:footnote w:type="continuationSeparator" w:id="0">
    <w:p w14:paraId="6FA73CF4" w14:textId="77777777" w:rsidR="002A48E2" w:rsidRDefault="002A48E2"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1361F"/>
    <w:multiLevelType w:val="hybridMultilevel"/>
    <w:tmpl w:val="0D72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05A81"/>
    <w:multiLevelType w:val="hybridMultilevel"/>
    <w:tmpl w:val="B180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41D80"/>
    <w:multiLevelType w:val="hybridMultilevel"/>
    <w:tmpl w:val="7D64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C6579"/>
    <w:multiLevelType w:val="hybridMultilevel"/>
    <w:tmpl w:val="298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3"/>
  </w:num>
  <w:num w:numId="4" w16cid:durableId="569999311">
    <w:abstractNumId w:val="9"/>
  </w:num>
  <w:num w:numId="5" w16cid:durableId="2040155363">
    <w:abstractNumId w:val="8"/>
  </w:num>
  <w:num w:numId="6" w16cid:durableId="834035716">
    <w:abstractNumId w:val="1"/>
  </w:num>
  <w:num w:numId="7" w16cid:durableId="500971367">
    <w:abstractNumId w:val="13"/>
  </w:num>
  <w:num w:numId="8" w16cid:durableId="2133669853">
    <w:abstractNumId w:val="6"/>
  </w:num>
  <w:num w:numId="9" w16cid:durableId="534272944">
    <w:abstractNumId w:val="15"/>
  </w:num>
  <w:num w:numId="10" w16cid:durableId="137919288">
    <w:abstractNumId w:val="10"/>
  </w:num>
  <w:num w:numId="11" w16cid:durableId="1868904602">
    <w:abstractNumId w:val="18"/>
  </w:num>
  <w:num w:numId="12" w16cid:durableId="1682077828">
    <w:abstractNumId w:val="19"/>
  </w:num>
  <w:num w:numId="13" w16cid:durableId="2093618914">
    <w:abstractNumId w:val="16"/>
  </w:num>
  <w:num w:numId="14" w16cid:durableId="339551807">
    <w:abstractNumId w:val="7"/>
  </w:num>
  <w:num w:numId="15" w16cid:durableId="2007895453">
    <w:abstractNumId w:val="4"/>
  </w:num>
  <w:num w:numId="16" w16cid:durableId="1849251288">
    <w:abstractNumId w:val="0"/>
  </w:num>
  <w:num w:numId="17" w16cid:durableId="1326935288">
    <w:abstractNumId w:val="11"/>
  </w:num>
  <w:num w:numId="18" w16cid:durableId="1399982902">
    <w:abstractNumId w:val="2"/>
  </w:num>
  <w:num w:numId="19" w16cid:durableId="938685176">
    <w:abstractNumId w:val="5"/>
  </w:num>
  <w:num w:numId="20" w16cid:durableId="668797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A48E2"/>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295A"/>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456F2"/>
    <w:rsid w:val="00753E7F"/>
    <w:rsid w:val="00762F96"/>
    <w:rsid w:val="007641C6"/>
    <w:rsid w:val="007741C1"/>
    <w:rsid w:val="007820EF"/>
    <w:rsid w:val="007A1ACC"/>
    <w:rsid w:val="007B2B53"/>
    <w:rsid w:val="007B7070"/>
    <w:rsid w:val="007D71DE"/>
    <w:rsid w:val="0080418D"/>
    <w:rsid w:val="00804EFC"/>
    <w:rsid w:val="00826A33"/>
    <w:rsid w:val="00873E14"/>
    <w:rsid w:val="008A0E9C"/>
    <w:rsid w:val="008B7E66"/>
    <w:rsid w:val="008C0064"/>
    <w:rsid w:val="008E45DE"/>
    <w:rsid w:val="008F0060"/>
    <w:rsid w:val="0090144A"/>
    <w:rsid w:val="00901491"/>
    <w:rsid w:val="00917154"/>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32540"/>
    <w:rsid w:val="00A330BB"/>
    <w:rsid w:val="00A42ABA"/>
    <w:rsid w:val="00A43CFE"/>
    <w:rsid w:val="00A474C0"/>
    <w:rsid w:val="00A73C51"/>
    <w:rsid w:val="00A9132F"/>
    <w:rsid w:val="00AA38A5"/>
    <w:rsid w:val="00AA63DF"/>
    <w:rsid w:val="00AB4210"/>
    <w:rsid w:val="00AB4F13"/>
    <w:rsid w:val="00AC1409"/>
    <w:rsid w:val="00AC4381"/>
    <w:rsid w:val="00AD6156"/>
    <w:rsid w:val="00AE1AF4"/>
    <w:rsid w:val="00B32036"/>
    <w:rsid w:val="00B45D5B"/>
    <w:rsid w:val="00B51CBF"/>
    <w:rsid w:val="00B70AA8"/>
    <w:rsid w:val="00B74FA4"/>
    <w:rsid w:val="00B772E9"/>
    <w:rsid w:val="00B82313"/>
    <w:rsid w:val="00B94D39"/>
    <w:rsid w:val="00B9581D"/>
    <w:rsid w:val="00BA4906"/>
    <w:rsid w:val="00BC6A9A"/>
    <w:rsid w:val="00BC7385"/>
    <w:rsid w:val="00BD56F3"/>
    <w:rsid w:val="00BF2835"/>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57E29"/>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1c04969-b0a2-4564-bd08-126879e508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23B6CFEF38394F872A1F14EE46CB65" ma:contentTypeVersion="12" ma:contentTypeDescription="Create a new document." ma:contentTypeScope="" ma:versionID="847b83d3f7e0ff57d0f2b44b734a7be5">
  <xsd:schema xmlns:xsd="http://www.w3.org/2001/XMLSchema" xmlns:xs="http://www.w3.org/2001/XMLSchema" xmlns:p="http://schemas.microsoft.com/office/2006/metadata/properties" xmlns:ns3="b1c04969-b0a2-4564-bd08-126879e50879" xmlns:ns4="a8b300a9-40a3-42fb-b755-bf09d790e35d" targetNamespace="http://schemas.microsoft.com/office/2006/metadata/properties" ma:root="true" ma:fieldsID="cbf2aab3e618b8fd24de4c7a939147ff" ns3:_="" ns4:_="">
    <xsd:import namespace="b1c04969-b0a2-4564-bd08-126879e50879"/>
    <xsd:import namespace="a8b300a9-40a3-42fb-b755-bf09d790e3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04969-b0a2-4564-bd08-126879e50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300a9-40a3-42fb-b755-bf09d790e3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customXml/itemProps2.xml><?xml version="1.0" encoding="utf-8"?>
<ds:datastoreItem xmlns:ds="http://schemas.openxmlformats.org/officeDocument/2006/customXml" ds:itemID="{BDB79FFC-3C3E-41A3-B11F-08574340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04969-b0a2-4564-bd08-126879e50879"/>
    <ds:schemaRef ds:uri="a8b300a9-40a3-42fb-b755-bf09d790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Sidorela Qato</cp:lastModifiedBy>
  <cp:revision>3</cp:revision>
  <cp:lastPrinted>2019-09-04T14:35:00Z</cp:lastPrinted>
  <dcterms:created xsi:type="dcterms:W3CDTF">2023-03-31T14:15:00Z</dcterms:created>
  <dcterms:modified xsi:type="dcterms:W3CDTF">2023-03-31T14:15:00Z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0x010100D723B6CFEF38394F872A1F14EE46CB65</vt:lpwstr>
  </property>
  <property fmtid="{D5CDD505-2E9C-101B-9397-08002B2CF9AE}" pid="3" name="MediaServiceImageTags">
    <vt:lpwstr/>
  </property>
</Properties>
</file>