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A77E8" w14:textId="77777777" w:rsidR="008C1402" w:rsidRDefault="008C1402" w:rsidP="008C1402">
      <w:pPr>
        <w:spacing w:after="0" w:line="276" w:lineRule="auto"/>
        <w:ind w:left="55" w:firstLine="0"/>
        <w:jc w:val="center"/>
      </w:pPr>
      <w:r w:rsidRPr="005D7581">
        <w:rPr>
          <w:noProof/>
        </w:rPr>
        <w:drawing>
          <wp:inline distT="0" distB="0" distL="0" distR="0" wp14:anchorId="550D0A34" wp14:editId="704D5F4E">
            <wp:extent cx="2536025" cy="1243330"/>
            <wp:effectExtent l="0" t="0" r="0" b="0"/>
            <wp:docPr id="1" name="Picture 1" descr="cid:image001.png@01D50A74.18D1E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0A74.18D1E2B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44257" cy="1247366"/>
                    </a:xfrm>
                    <a:prstGeom prst="rect">
                      <a:avLst/>
                    </a:prstGeom>
                    <a:noFill/>
                    <a:ln>
                      <a:noFill/>
                    </a:ln>
                  </pic:spPr>
                </pic:pic>
              </a:graphicData>
            </a:graphic>
          </wp:inline>
        </w:drawing>
      </w:r>
    </w:p>
    <w:p w14:paraId="0DD6F286" w14:textId="77777777" w:rsidR="008C1402" w:rsidRPr="005D7581" w:rsidRDefault="008C1402" w:rsidP="008C1402">
      <w:pPr>
        <w:spacing w:after="0" w:line="276" w:lineRule="auto"/>
        <w:ind w:left="55" w:firstLine="0"/>
        <w:jc w:val="center"/>
      </w:pPr>
    </w:p>
    <w:p w14:paraId="7235E1E3" w14:textId="186E47B3" w:rsidR="008C1402" w:rsidRDefault="008C1402" w:rsidP="00F704A0">
      <w:pPr>
        <w:spacing w:after="160" w:line="276" w:lineRule="auto"/>
        <w:ind w:left="0" w:firstLine="0"/>
        <w:jc w:val="center"/>
        <w:rPr>
          <w:rFonts w:eastAsia="Calibri"/>
          <w:b/>
          <w:bCs/>
          <w:color w:val="auto"/>
          <w:sz w:val="24"/>
          <w:szCs w:val="24"/>
          <w:lang w:eastAsia="en-US"/>
        </w:rPr>
      </w:pPr>
      <w:r w:rsidRPr="005D7581">
        <w:rPr>
          <w:rFonts w:eastAsia="Calibri"/>
          <w:b/>
          <w:bCs/>
          <w:color w:val="auto"/>
          <w:sz w:val="24"/>
          <w:szCs w:val="24"/>
          <w:lang w:eastAsia="en-US"/>
        </w:rPr>
        <w:t>JOB DESCRIPTION</w:t>
      </w:r>
    </w:p>
    <w:p w14:paraId="59C16BBA" w14:textId="77777777" w:rsidR="00F704A0" w:rsidRPr="005D7581" w:rsidRDefault="00F704A0" w:rsidP="00F704A0">
      <w:pPr>
        <w:spacing w:after="0" w:line="276" w:lineRule="auto"/>
        <w:ind w:left="0" w:firstLine="0"/>
        <w:rPr>
          <w:rFonts w:eastAsia="Calibri"/>
          <w:b/>
          <w:bCs/>
          <w:color w:val="auto"/>
          <w:sz w:val="24"/>
          <w:szCs w:val="24"/>
          <w:lang w:eastAsia="en-US"/>
        </w:rPr>
      </w:pPr>
    </w:p>
    <w:p w14:paraId="1827B9BA" w14:textId="1810D280" w:rsidR="008C1402" w:rsidRPr="005D7581" w:rsidRDefault="008C1402" w:rsidP="008C1402">
      <w:pPr>
        <w:spacing w:after="0" w:line="276" w:lineRule="auto"/>
        <w:ind w:left="0" w:firstLine="720"/>
        <w:rPr>
          <w:rFonts w:eastAsia="Calibri"/>
          <w:color w:val="auto"/>
          <w:lang w:eastAsia="en-US"/>
        </w:rPr>
      </w:pPr>
      <w:r w:rsidRPr="005D7581">
        <w:rPr>
          <w:rFonts w:eastAsia="Calibri"/>
          <w:b/>
          <w:bCs/>
          <w:color w:val="auto"/>
          <w:lang w:eastAsia="en-US"/>
        </w:rPr>
        <w:t>Job Title:</w:t>
      </w:r>
      <w:r w:rsidRPr="005D7581">
        <w:rPr>
          <w:rFonts w:eastAsia="Calibri"/>
          <w:b/>
          <w:bCs/>
          <w:color w:val="auto"/>
          <w:lang w:eastAsia="en-US"/>
        </w:rPr>
        <w:tab/>
      </w:r>
      <w:r w:rsidRPr="005D7581">
        <w:rPr>
          <w:rFonts w:eastAsia="Calibri"/>
          <w:b/>
          <w:bCs/>
          <w:color w:val="auto"/>
          <w:lang w:eastAsia="en-US"/>
        </w:rPr>
        <w:tab/>
      </w:r>
      <w:r w:rsidRPr="005D7581">
        <w:rPr>
          <w:rFonts w:eastAsia="Calibri"/>
          <w:color w:val="auto"/>
          <w:lang w:eastAsia="en-US"/>
        </w:rPr>
        <w:t xml:space="preserve">Lead </w:t>
      </w:r>
      <w:r w:rsidR="001862F5">
        <w:rPr>
          <w:rFonts w:eastAsia="Calibri"/>
          <w:color w:val="auto"/>
          <w:lang w:eastAsia="en-US"/>
        </w:rPr>
        <w:t>Midwife for Education</w:t>
      </w:r>
    </w:p>
    <w:p w14:paraId="470CDC94" w14:textId="77777777" w:rsidR="008C1402" w:rsidRPr="005D7581" w:rsidRDefault="008C1402" w:rsidP="008C1402">
      <w:pPr>
        <w:spacing w:after="0" w:line="276" w:lineRule="auto"/>
        <w:ind w:left="0" w:firstLine="720"/>
        <w:rPr>
          <w:rFonts w:eastAsia="Calibri"/>
          <w:b/>
          <w:bCs/>
          <w:color w:val="auto"/>
          <w:lang w:eastAsia="en-US"/>
        </w:rPr>
      </w:pPr>
      <w:r w:rsidRPr="005D7581">
        <w:rPr>
          <w:rFonts w:eastAsia="Calibri"/>
          <w:b/>
          <w:bCs/>
          <w:color w:val="auto"/>
          <w:lang w:eastAsia="en-US"/>
        </w:rPr>
        <w:t>School:</w:t>
      </w:r>
      <w:r w:rsidRPr="005D7581">
        <w:rPr>
          <w:rFonts w:eastAsia="Calibri"/>
          <w:b/>
          <w:bCs/>
          <w:color w:val="auto"/>
          <w:lang w:eastAsia="en-US"/>
        </w:rPr>
        <w:tab/>
      </w:r>
      <w:r w:rsidRPr="005D7581">
        <w:rPr>
          <w:rFonts w:eastAsia="Calibri"/>
          <w:b/>
          <w:bCs/>
          <w:color w:val="auto"/>
          <w:lang w:eastAsia="en-US"/>
        </w:rPr>
        <w:tab/>
      </w:r>
      <w:r w:rsidRPr="005D7581">
        <w:rPr>
          <w:rFonts w:eastAsia="Calibri"/>
          <w:color w:val="auto"/>
          <w:lang w:eastAsia="en-US"/>
        </w:rPr>
        <w:t>Health, Social and Biosciences</w:t>
      </w:r>
    </w:p>
    <w:p w14:paraId="5376E298" w14:textId="77777777" w:rsidR="008C1402" w:rsidRPr="005D7581" w:rsidRDefault="008C1402" w:rsidP="008C1402">
      <w:pPr>
        <w:spacing w:after="0" w:line="276" w:lineRule="auto"/>
        <w:ind w:left="0" w:firstLine="720"/>
        <w:rPr>
          <w:rFonts w:eastAsia="Calibri"/>
          <w:b/>
          <w:bCs/>
          <w:color w:val="auto"/>
          <w:lang w:eastAsia="en-US"/>
        </w:rPr>
      </w:pPr>
      <w:r w:rsidRPr="005D7581">
        <w:rPr>
          <w:rFonts w:eastAsia="Calibri"/>
          <w:b/>
          <w:bCs/>
          <w:color w:val="auto"/>
          <w:lang w:eastAsia="en-US"/>
        </w:rPr>
        <w:t>Location:</w:t>
      </w:r>
      <w:r w:rsidRPr="005D7581">
        <w:rPr>
          <w:rFonts w:eastAsia="Calibri"/>
          <w:b/>
          <w:bCs/>
          <w:color w:val="auto"/>
          <w:lang w:eastAsia="en-US"/>
        </w:rPr>
        <w:tab/>
      </w:r>
      <w:r w:rsidRPr="005D7581">
        <w:rPr>
          <w:rFonts w:eastAsia="Calibri"/>
          <w:b/>
          <w:bCs/>
          <w:color w:val="auto"/>
          <w:lang w:eastAsia="en-US"/>
        </w:rPr>
        <w:tab/>
      </w:r>
      <w:r w:rsidRPr="005D7581">
        <w:rPr>
          <w:rFonts w:eastAsia="Calibri"/>
          <w:color w:val="auto"/>
          <w:lang w:eastAsia="en-US"/>
        </w:rPr>
        <w:t>Stratford</w:t>
      </w:r>
    </w:p>
    <w:p w14:paraId="12DFD057" w14:textId="51406AE5" w:rsidR="008C1402" w:rsidRPr="005D7581" w:rsidRDefault="008C1402" w:rsidP="008C1402">
      <w:pPr>
        <w:spacing w:after="0" w:line="276" w:lineRule="auto"/>
        <w:ind w:left="0" w:firstLine="720"/>
        <w:rPr>
          <w:rFonts w:eastAsia="Calibri"/>
          <w:color w:val="auto"/>
          <w:lang w:eastAsia="en-US"/>
        </w:rPr>
      </w:pPr>
      <w:r w:rsidRPr="005D7581">
        <w:rPr>
          <w:rFonts w:eastAsia="Calibri"/>
          <w:b/>
          <w:bCs/>
          <w:color w:val="auto"/>
          <w:lang w:eastAsia="en-US"/>
        </w:rPr>
        <w:t>Grade:</w:t>
      </w:r>
      <w:r w:rsidRPr="005D7581">
        <w:rPr>
          <w:rFonts w:eastAsia="Calibri"/>
          <w:b/>
          <w:bCs/>
          <w:color w:val="auto"/>
          <w:lang w:eastAsia="en-US"/>
        </w:rPr>
        <w:tab/>
      </w:r>
      <w:r w:rsidRPr="005D7581">
        <w:rPr>
          <w:rFonts w:eastAsia="Calibri"/>
          <w:b/>
          <w:bCs/>
          <w:color w:val="auto"/>
          <w:lang w:eastAsia="en-US"/>
        </w:rPr>
        <w:tab/>
      </w:r>
      <w:r w:rsidRPr="005D7581">
        <w:rPr>
          <w:rFonts w:eastAsia="Calibri"/>
          <w:b/>
          <w:bCs/>
          <w:color w:val="auto"/>
          <w:lang w:eastAsia="en-US"/>
        </w:rPr>
        <w:tab/>
      </w:r>
      <w:r w:rsidR="002A6F08" w:rsidRPr="00275AF9">
        <w:rPr>
          <w:rFonts w:eastAsia="Calibri"/>
          <w:bCs/>
          <w:color w:val="auto"/>
          <w:lang w:eastAsia="en-US"/>
        </w:rPr>
        <w:t>G</w:t>
      </w:r>
    </w:p>
    <w:p w14:paraId="05E6F79A" w14:textId="198EE5B3" w:rsidR="008C1402" w:rsidRPr="005D7581" w:rsidRDefault="008C1402" w:rsidP="008C1402">
      <w:pPr>
        <w:spacing w:after="0" w:line="276" w:lineRule="auto"/>
        <w:ind w:left="0" w:firstLine="720"/>
        <w:rPr>
          <w:rFonts w:eastAsia="Calibri"/>
          <w:b/>
          <w:bCs/>
          <w:color w:val="auto"/>
          <w:lang w:eastAsia="en-US"/>
        </w:rPr>
      </w:pPr>
      <w:r w:rsidRPr="005D7581">
        <w:rPr>
          <w:rFonts w:eastAsia="Calibri"/>
          <w:b/>
          <w:bCs/>
          <w:color w:val="auto"/>
          <w:lang w:eastAsia="en-US"/>
        </w:rPr>
        <w:t>Responsible to:</w:t>
      </w:r>
      <w:r w:rsidRPr="005D7581">
        <w:rPr>
          <w:rFonts w:eastAsia="Calibri"/>
          <w:b/>
          <w:bCs/>
          <w:color w:val="auto"/>
          <w:lang w:eastAsia="en-US"/>
        </w:rPr>
        <w:tab/>
      </w:r>
      <w:r w:rsidR="002A6F08" w:rsidRPr="00950372">
        <w:rPr>
          <w:rFonts w:eastAsia="Calibri"/>
          <w:color w:val="auto"/>
          <w:lang w:eastAsia="en-US"/>
        </w:rPr>
        <w:t>Head of Department for Nursing</w:t>
      </w:r>
    </w:p>
    <w:p w14:paraId="390DFBBD" w14:textId="77777777" w:rsidR="008C1402" w:rsidRPr="005D7581" w:rsidRDefault="008C1402" w:rsidP="008C1402">
      <w:pPr>
        <w:spacing w:after="0" w:line="276" w:lineRule="auto"/>
        <w:ind w:left="0" w:firstLine="720"/>
        <w:rPr>
          <w:rFonts w:eastAsia="Calibri"/>
          <w:b/>
          <w:bCs/>
          <w:color w:val="auto"/>
          <w:lang w:eastAsia="en-US"/>
        </w:rPr>
      </w:pPr>
      <w:r w:rsidRPr="005D7581">
        <w:rPr>
          <w:rFonts w:eastAsia="Calibri"/>
          <w:b/>
          <w:bCs/>
          <w:color w:val="auto"/>
          <w:lang w:eastAsia="en-US"/>
        </w:rPr>
        <w:t xml:space="preserve">Liaison with: </w:t>
      </w:r>
      <w:r w:rsidRPr="005D7581">
        <w:rPr>
          <w:rFonts w:eastAsia="Calibri"/>
          <w:b/>
          <w:bCs/>
          <w:color w:val="auto"/>
          <w:lang w:eastAsia="en-US"/>
        </w:rPr>
        <w:tab/>
      </w:r>
      <w:r w:rsidRPr="005D7581">
        <w:rPr>
          <w:rFonts w:eastAsia="Calibri"/>
          <w:b/>
          <w:bCs/>
          <w:color w:val="auto"/>
          <w:lang w:eastAsia="en-US"/>
        </w:rPr>
        <w:tab/>
      </w:r>
      <w:r w:rsidRPr="005D7581">
        <w:rPr>
          <w:rFonts w:eastAsia="Calibri"/>
          <w:color w:val="auto"/>
          <w:lang w:eastAsia="en-US"/>
        </w:rPr>
        <w:t>Students, University staff, Schools and colleges</w:t>
      </w:r>
    </w:p>
    <w:p w14:paraId="687F5F52" w14:textId="77777777" w:rsidR="008C1402" w:rsidRPr="005D7581" w:rsidRDefault="008C1402" w:rsidP="008C1402">
      <w:pPr>
        <w:spacing w:after="0" w:line="276" w:lineRule="auto"/>
        <w:ind w:left="0" w:firstLine="0"/>
        <w:rPr>
          <w:rFonts w:eastAsia="Calibri"/>
          <w:b/>
          <w:bCs/>
          <w:color w:val="auto"/>
          <w:lang w:eastAsia="en-US"/>
        </w:rPr>
      </w:pPr>
    </w:p>
    <w:p w14:paraId="7978A893" w14:textId="77777777" w:rsidR="008C1402" w:rsidRPr="005D7581" w:rsidRDefault="008C1402" w:rsidP="008C1402">
      <w:pPr>
        <w:spacing w:after="0" w:line="276" w:lineRule="auto"/>
        <w:ind w:left="0" w:firstLine="0"/>
        <w:jc w:val="center"/>
        <w:rPr>
          <w:rFonts w:eastAsia="Calibri"/>
          <w:b/>
          <w:bCs/>
          <w:color w:val="auto"/>
          <w:lang w:eastAsia="en-US"/>
        </w:rPr>
      </w:pPr>
    </w:p>
    <w:p w14:paraId="24E7FCCD" w14:textId="77777777" w:rsidR="008C1402" w:rsidRPr="005D7581" w:rsidRDefault="008C1402" w:rsidP="008C1402">
      <w:pPr>
        <w:spacing w:after="160" w:line="276" w:lineRule="auto"/>
        <w:ind w:left="0" w:firstLine="0"/>
        <w:jc w:val="center"/>
        <w:rPr>
          <w:rFonts w:eastAsia="Calibri"/>
          <w:b/>
          <w:bCs/>
          <w:color w:val="auto"/>
          <w:lang w:eastAsia="en-US"/>
        </w:rPr>
      </w:pPr>
      <w:r w:rsidRPr="005D7581">
        <w:rPr>
          <w:rFonts w:eastAsia="Calibri"/>
          <w:b/>
          <w:bCs/>
          <w:color w:val="auto"/>
          <w:lang w:eastAsia="en-US"/>
        </w:rPr>
        <w:t>Never Not Moving Forward</w:t>
      </w:r>
    </w:p>
    <w:p w14:paraId="72D9FF70" w14:textId="77777777" w:rsidR="008C1402" w:rsidRPr="005D7581" w:rsidRDefault="008C1402" w:rsidP="008C1402">
      <w:pPr>
        <w:spacing w:after="160" w:line="276" w:lineRule="auto"/>
        <w:ind w:left="0" w:firstLine="0"/>
        <w:jc w:val="center"/>
        <w:rPr>
          <w:rFonts w:eastAsia="Calibri"/>
          <w:bCs/>
          <w:color w:val="auto"/>
          <w:lang w:eastAsia="en-US"/>
        </w:rPr>
      </w:pPr>
      <w:r w:rsidRPr="005D7581">
        <w:rPr>
          <w:rFonts w:eastAsia="Calibri"/>
          <w:bCs/>
          <w:color w:val="auto"/>
          <w:lang w:eastAsia="en-US"/>
        </w:rPr>
        <w:t>Build your career, follow your passion, be inspired by our environment of success. #</w:t>
      </w:r>
      <w:proofErr w:type="spellStart"/>
      <w:r w:rsidRPr="005D7581">
        <w:rPr>
          <w:rFonts w:eastAsia="Calibri"/>
          <w:bCs/>
          <w:color w:val="auto"/>
          <w:lang w:eastAsia="en-US"/>
        </w:rPr>
        <w:t>BeTheChange</w:t>
      </w:r>
      <w:proofErr w:type="spellEnd"/>
    </w:p>
    <w:p w14:paraId="30296A05" w14:textId="77777777" w:rsidR="008C1402" w:rsidRPr="005D7581" w:rsidRDefault="008C1402" w:rsidP="008C1402">
      <w:pPr>
        <w:spacing w:after="160" w:line="276" w:lineRule="auto"/>
        <w:ind w:left="0" w:firstLine="0"/>
        <w:rPr>
          <w:rFonts w:eastAsia="Calibri"/>
          <w:bCs/>
          <w:color w:val="auto"/>
          <w:lang w:eastAsia="en-US"/>
        </w:rPr>
      </w:pPr>
      <w:r w:rsidRPr="005D7581">
        <w:rPr>
          <w:rFonts w:eastAsia="Calibri"/>
          <w:bCs/>
          <w:color w:val="auto"/>
          <w:lang w:eastAsia="en-US"/>
        </w:rPr>
        <w:t xml:space="preserve">The University of East London is one of the most diverse and vibrant universities in the global capital. Our pioneering and forward-thinking vision is making a positive and significant impact to the communities we serve, inspiring both our staff and students to reach their full potential.  </w:t>
      </w:r>
    </w:p>
    <w:p w14:paraId="3FD4FEE2" w14:textId="26E55FDC" w:rsidR="008C1402" w:rsidRPr="005D7581" w:rsidRDefault="00370E77" w:rsidP="008C1402">
      <w:pPr>
        <w:spacing w:after="160" w:line="276" w:lineRule="auto"/>
        <w:ind w:left="0" w:firstLine="0"/>
        <w:rPr>
          <w:rFonts w:eastAsia="Calibri"/>
          <w:bCs/>
          <w:color w:val="auto"/>
          <w:lang w:eastAsia="en-US"/>
        </w:rPr>
      </w:pPr>
      <w:r>
        <w:rPr>
          <w:rFonts w:eastAsia="Calibri"/>
          <w:bCs/>
          <w:color w:val="auto"/>
          <w:lang w:eastAsia="en-US"/>
        </w:rPr>
        <w:t>Developed in</w:t>
      </w:r>
      <w:r w:rsidR="008C1402" w:rsidRPr="005D7581">
        <w:rPr>
          <w:rFonts w:eastAsia="Calibri"/>
          <w:bCs/>
          <w:color w:val="auto"/>
          <w:lang w:eastAsia="en-US"/>
        </w:rPr>
        <w:t xml:space="preserve"> 1898</w:t>
      </w:r>
      <w:r>
        <w:rPr>
          <w:rFonts w:eastAsia="Calibri"/>
          <w:bCs/>
          <w:color w:val="auto"/>
          <w:lang w:eastAsia="en-US"/>
        </w:rPr>
        <w:t xml:space="preserve"> </w:t>
      </w:r>
      <w:r w:rsidR="008C1402" w:rsidRPr="005D7581">
        <w:rPr>
          <w:rFonts w:eastAsia="Calibri"/>
          <w:bCs/>
          <w:color w:val="auto"/>
          <w:lang w:eastAsia="en-US"/>
        </w:rPr>
        <w:t xml:space="preserve"> to serve the skills needs of the 2nd industrial revolution, the University of East London has commenced Year </w:t>
      </w:r>
      <w:r w:rsidR="00F61F67">
        <w:rPr>
          <w:rFonts w:eastAsia="Calibri"/>
          <w:bCs/>
          <w:color w:val="auto"/>
          <w:lang w:eastAsia="en-US"/>
        </w:rPr>
        <w:t>4</w:t>
      </w:r>
      <w:r w:rsidR="008C1402" w:rsidRPr="005D7581">
        <w:rPr>
          <w:rFonts w:eastAsia="Calibri"/>
          <w:bCs/>
          <w:color w:val="auto"/>
          <w:lang w:eastAsia="en-US"/>
        </w:rPr>
        <w:t xml:space="preserve"> of its transformational 10-year Vision 2028 strategic plan led by our Vice-Chancellor &amp; President, Professor Amanda Broderick, to advance Industry 4.0 careers-1st education. We have a clear route-map to provide a springboard for the jobs and opportunities of the future; drive diversity in the 4.0 talent pipeline - working in partnership to promote talent wherever it is found; and to create an inclusive and sustainable, green future. </w:t>
      </w:r>
    </w:p>
    <w:p w14:paraId="6942FF5D" w14:textId="77777777" w:rsidR="008C1402" w:rsidRPr="005D7581" w:rsidRDefault="008C1402" w:rsidP="008C1402">
      <w:pPr>
        <w:spacing w:after="160" w:line="276" w:lineRule="auto"/>
        <w:ind w:left="0" w:firstLine="0"/>
        <w:rPr>
          <w:rFonts w:eastAsia="Calibri"/>
          <w:bCs/>
          <w:color w:val="auto"/>
          <w:lang w:eastAsia="en-US"/>
        </w:rPr>
      </w:pPr>
      <w:r w:rsidRPr="005D7581">
        <w:rPr>
          <w:rFonts w:eastAsia="Calibri"/>
          <w:bCs/>
          <w:color w:val="auto"/>
          <w:lang w:eastAsia="en-US"/>
        </w:rPr>
        <w:t xml:space="preserve">We are looking for forward-thinking, innovative, curious, high-energy, self-aware people who are passionate about making a positive difference and who will thrive in an inclusive and diverse University community who are never not moving forwards.  </w:t>
      </w:r>
    </w:p>
    <w:p w14:paraId="4A4B75C4" w14:textId="77777777" w:rsidR="008C1402" w:rsidRPr="005D7581" w:rsidRDefault="008C1402" w:rsidP="008C1402">
      <w:pPr>
        <w:spacing w:after="160" w:line="276" w:lineRule="auto"/>
        <w:ind w:left="0" w:firstLine="0"/>
        <w:rPr>
          <w:rFonts w:eastAsia="Calibri"/>
          <w:bCs/>
          <w:color w:val="auto"/>
          <w:lang w:eastAsia="en-US"/>
        </w:rPr>
      </w:pPr>
      <w:r w:rsidRPr="005D7581">
        <w:rPr>
          <w:rFonts w:eastAsia="Calibri"/>
          <w:bCs/>
          <w:color w:val="auto"/>
          <w:lang w:eastAsia="en-US"/>
        </w:rPr>
        <w:t xml:space="preserve">As one of the most socially inclusive and international Universities and comprising one of the most diverse staff populations in the UK (50% of our professoriate identify from black or minority ethnic backgrounds), we are hugely proud of our track record in reducing inequalities (ranked 1st in the UK &amp; 2nd globally, Times Higher Education Global Impact Rankings, 2020) and our commitment to equality, diversity and inclusion is at the heart of Vision 2028.  </w:t>
      </w:r>
    </w:p>
    <w:p w14:paraId="4BF1B805" w14:textId="77777777" w:rsidR="008C1402" w:rsidRPr="005D7581" w:rsidRDefault="008C1402" w:rsidP="008C1402">
      <w:pPr>
        <w:spacing w:after="160" w:line="276" w:lineRule="auto"/>
        <w:ind w:left="0" w:firstLine="0"/>
        <w:rPr>
          <w:rFonts w:eastAsia="Calibri"/>
          <w:bCs/>
          <w:color w:val="auto"/>
          <w:lang w:eastAsia="en-US"/>
        </w:rPr>
      </w:pPr>
      <w:r w:rsidRPr="005D7581">
        <w:rPr>
          <w:rFonts w:eastAsia="Calibri"/>
          <w:bCs/>
          <w:color w:val="auto"/>
          <w:lang w:eastAsia="en-US"/>
        </w:rPr>
        <w:t xml:space="preserve">We are building an environment of success where colleagues are supported to achieve, and our community can flourish and thrive. We are an accredited Investors in People Award Institution and have achieved the Investors in People Health and Wellbeing Award. With </w:t>
      </w:r>
      <w:r w:rsidRPr="005D7581">
        <w:rPr>
          <w:rFonts w:eastAsia="Calibri"/>
          <w:bCs/>
          <w:color w:val="auto"/>
          <w:lang w:eastAsia="en-US"/>
        </w:rPr>
        <w:lastRenderedPageBreak/>
        <w:t xml:space="preserve">Athena Swan Awards and being one of a small number of Universities to have achieved the Race Equality Charter Award, we </w:t>
      </w:r>
      <w:proofErr w:type="gramStart"/>
      <w:r w:rsidRPr="005D7581">
        <w:rPr>
          <w:rFonts w:eastAsia="Calibri"/>
          <w:bCs/>
          <w:color w:val="auto"/>
          <w:lang w:eastAsia="en-US"/>
        </w:rPr>
        <w:t>continue on</w:t>
      </w:r>
      <w:proofErr w:type="gramEnd"/>
      <w:r w:rsidRPr="005D7581">
        <w:rPr>
          <w:rFonts w:eastAsia="Calibri"/>
          <w:bCs/>
          <w:color w:val="auto"/>
          <w:lang w:eastAsia="en-US"/>
        </w:rPr>
        <w:t xml:space="preserve"> our journey to address and reduce barriers to opportunity. </w:t>
      </w:r>
    </w:p>
    <w:p w14:paraId="132D6D2A" w14:textId="77777777" w:rsidR="008C1402" w:rsidRPr="005D7581" w:rsidRDefault="008C1402" w:rsidP="008C1402">
      <w:pPr>
        <w:spacing w:after="160" w:line="276" w:lineRule="auto"/>
        <w:ind w:left="0" w:firstLine="0"/>
        <w:rPr>
          <w:rFonts w:eastAsia="Calibri"/>
          <w:bCs/>
          <w:color w:val="auto"/>
          <w:lang w:eastAsia="en-US"/>
        </w:rPr>
      </w:pPr>
      <w:r w:rsidRPr="005D7581">
        <w:rPr>
          <w:rFonts w:eastAsia="Calibri"/>
          <w:bCs/>
          <w:color w:val="auto"/>
          <w:lang w:eastAsia="en-US"/>
        </w:rPr>
        <w:t xml:space="preserve">So, if you are looking to build your career in a dynamic, inclusive and performance-focused team and are inspired by our environment and drive for success, we want you to apply to join the University of East London. We are looking for inspirational individuals who have a passion to make a positive difference to people and planet, creating a more sustainable future for everyone.  </w:t>
      </w:r>
    </w:p>
    <w:p w14:paraId="50C19376" w14:textId="77777777" w:rsidR="008C1402" w:rsidRPr="005D7581" w:rsidRDefault="008C1402" w:rsidP="008C1402">
      <w:pPr>
        <w:spacing w:after="160" w:line="276" w:lineRule="auto"/>
        <w:ind w:left="0" w:firstLine="0"/>
        <w:rPr>
          <w:rFonts w:eastAsia="Calibri"/>
          <w:bCs/>
          <w:color w:val="auto"/>
          <w:lang w:eastAsia="en-US"/>
        </w:rPr>
      </w:pPr>
    </w:p>
    <w:p w14:paraId="2D430057" w14:textId="77777777" w:rsidR="008C1402" w:rsidRPr="005D7581" w:rsidRDefault="008C1402" w:rsidP="008C1402">
      <w:pPr>
        <w:spacing w:after="160" w:line="276" w:lineRule="auto"/>
        <w:ind w:left="0" w:firstLine="0"/>
        <w:rPr>
          <w:rFonts w:eastAsia="Calibri"/>
          <w:b/>
          <w:bCs/>
          <w:color w:val="auto"/>
          <w:lang w:eastAsia="en-US"/>
        </w:rPr>
      </w:pPr>
      <w:r w:rsidRPr="005D7581">
        <w:rPr>
          <w:rFonts w:eastAsia="Calibri"/>
          <w:b/>
          <w:bCs/>
          <w:color w:val="auto"/>
          <w:lang w:eastAsia="en-US"/>
        </w:rPr>
        <w:t>THE DEPARTMENT:</w:t>
      </w:r>
    </w:p>
    <w:p w14:paraId="06C9D106" w14:textId="681FF37B" w:rsidR="000C5B6D" w:rsidRPr="000C5B6D" w:rsidRDefault="000C5B6D" w:rsidP="000C5B6D">
      <w:pPr>
        <w:spacing w:after="0" w:line="276" w:lineRule="auto"/>
        <w:ind w:left="0" w:hanging="10"/>
      </w:pPr>
      <w:r w:rsidRPr="000C5B6D">
        <w:rPr>
          <w:lang w:val="en"/>
        </w:rPr>
        <w:t xml:space="preserve">The Nursing </w:t>
      </w:r>
      <w:r w:rsidR="00094A3C">
        <w:rPr>
          <w:lang w:val="en"/>
        </w:rPr>
        <w:t xml:space="preserve">Department </w:t>
      </w:r>
      <w:r w:rsidRPr="000C5B6D">
        <w:rPr>
          <w:lang w:val="en"/>
        </w:rPr>
        <w:t xml:space="preserve">at UEL have grown dynamically over the last 3 years. This saw the development of our new Pre-registration Nursing courses as well as the development of the Nursing Associate programme in 2018. </w:t>
      </w:r>
      <w:r w:rsidR="00094A3C">
        <w:rPr>
          <w:lang w:val="en"/>
        </w:rPr>
        <w:t>We are now at the point of expanding our course provision into Midwifery therefore this will be</w:t>
      </w:r>
      <w:r w:rsidRPr="000C5B6D">
        <w:rPr>
          <w:lang w:val="en"/>
        </w:rPr>
        <w:t xml:space="preserve"> a very exciting time to join an enthusiastic team of academics who are able to shape and influence the development of the growing UEL nursing provision.</w:t>
      </w:r>
    </w:p>
    <w:p w14:paraId="4C7636B7" w14:textId="77777777" w:rsidR="008C1402" w:rsidRPr="005D7581" w:rsidRDefault="008C1402" w:rsidP="008C1402">
      <w:pPr>
        <w:spacing w:after="0" w:line="276" w:lineRule="auto"/>
        <w:ind w:left="0" w:hanging="10"/>
        <w:rPr>
          <w:b/>
        </w:rPr>
      </w:pPr>
    </w:p>
    <w:p w14:paraId="6E1DDF39" w14:textId="77777777" w:rsidR="008C1402" w:rsidRPr="005D7581" w:rsidRDefault="008C1402" w:rsidP="008C1402">
      <w:pPr>
        <w:spacing w:after="0" w:line="276" w:lineRule="auto"/>
        <w:ind w:left="0" w:hanging="10"/>
      </w:pPr>
      <w:r w:rsidRPr="005D7581">
        <w:rPr>
          <w:b/>
        </w:rPr>
        <w:t>JOB PURPOSE:</w:t>
      </w:r>
    </w:p>
    <w:p w14:paraId="0B097842" w14:textId="77777777" w:rsidR="008C1402" w:rsidRPr="005D7581" w:rsidRDefault="008C1402" w:rsidP="008C1402">
      <w:pPr>
        <w:spacing w:after="0" w:line="276" w:lineRule="auto"/>
        <w:ind w:left="0" w:firstLine="0"/>
      </w:pPr>
      <w:r w:rsidRPr="005D7581">
        <w:rPr>
          <w:b/>
        </w:rPr>
        <w:t xml:space="preserve"> </w:t>
      </w:r>
    </w:p>
    <w:p w14:paraId="05573AD8" w14:textId="6BF53527" w:rsidR="008C1402" w:rsidRDefault="00094A3C" w:rsidP="008C1402">
      <w:pPr>
        <w:spacing w:after="0" w:line="276" w:lineRule="auto"/>
        <w:ind w:left="0" w:firstLine="0"/>
      </w:pPr>
      <w:r>
        <w:t>Develop the midwifery curriculum whilst w</w:t>
      </w:r>
      <w:r w:rsidR="008C1402">
        <w:t>orking closely with an established programme team</w:t>
      </w:r>
      <w:r>
        <w:t xml:space="preserve">. </w:t>
      </w:r>
      <w:r w:rsidR="008C1402">
        <w:t xml:space="preserve"> </w:t>
      </w:r>
      <w:r>
        <w:t>T</w:t>
      </w:r>
      <w:r w:rsidR="008C1402">
        <w:t>he post holder will</w:t>
      </w:r>
      <w:r>
        <w:t xml:space="preserve"> also</w:t>
      </w:r>
      <w:r w:rsidR="008C1402">
        <w:t xml:space="preserve"> </w:t>
      </w:r>
      <w:r>
        <w:t>contribute to the</w:t>
      </w:r>
      <w:r w:rsidR="008C1402">
        <w:t xml:space="preserve"> teaching and support to students undertaking modules and/or courses at the university and to students/supervisors/practice assessors in clinical environments.</w:t>
      </w:r>
    </w:p>
    <w:p w14:paraId="7E793327" w14:textId="77777777" w:rsidR="008C1402" w:rsidRDefault="008C1402" w:rsidP="008C1402">
      <w:pPr>
        <w:spacing w:after="0" w:line="276" w:lineRule="auto"/>
        <w:ind w:left="0" w:firstLine="0"/>
      </w:pPr>
    </w:p>
    <w:p w14:paraId="0AAC5256" w14:textId="72CF7578" w:rsidR="008C1402" w:rsidRPr="005D7581" w:rsidRDefault="00094A3C" w:rsidP="008C1402">
      <w:pPr>
        <w:spacing w:after="0" w:line="276" w:lineRule="auto"/>
        <w:ind w:left="0" w:firstLine="0"/>
      </w:pPr>
      <w:r>
        <w:t>T</w:t>
      </w:r>
      <w:r w:rsidR="008C1402">
        <w:t>he post holder will assist in the development of the professional, academic, research and scholarly profile of midwifery within the school, the wider university and local community.</w:t>
      </w:r>
      <w:r w:rsidR="008C1402" w:rsidRPr="005D7581">
        <w:t xml:space="preserve"> </w:t>
      </w:r>
    </w:p>
    <w:p w14:paraId="0FDF67C4" w14:textId="77777777" w:rsidR="008C1402" w:rsidRPr="005D7581" w:rsidRDefault="008C1402" w:rsidP="008C1402">
      <w:pPr>
        <w:spacing w:after="0" w:line="276" w:lineRule="auto"/>
        <w:ind w:left="0" w:firstLine="0"/>
      </w:pPr>
      <w:r w:rsidRPr="005D7581">
        <w:t xml:space="preserve">         </w:t>
      </w:r>
    </w:p>
    <w:p w14:paraId="089C785D" w14:textId="77777777" w:rsidR="008C1402" w:rsidRPr="005D7581" w:rsidRDefault="008C1402" w:rsidP="008C1402">
      <w:pPr>
        <w:spacing w:after="107" w:line="276" w:lineRule="auto"/>
        <w:ind w:left="0" w:hanging="10"/>
        <w:rPr>
          <w:b/>
        </w:rPr>
      </w:pPr>
      <w:r w:rsidRPr="005D7581">
        <w:rPr>
          <w:b/>
        </w:rPr>
        <w:t>MAIN DUTIES &amp; RESPONSIBILITIES:</w:t>
      </w:r>
    </w:p>
    <w:p w14:paraId="75C23710" w14:textId="7F40E1A4" w:rsidR="008C1402" w:rsidRDefault="008C1402" w:rsidP="008C1402">
      <w:pPr>
        <w:pStyle w:val="ListParagraph"/>
        <w:numPr>
          <w:ilvl w:val="0"/>
          <w:numId w:val="16"/>
        </w:numPr>
        <w:spacing w:after="0" w:line="276" w:lineRule="auto"/>
      </w:pPr>
      <w:r w:rsidRPr="005D7581">
        <w:t>Lead</w:t>
      </w:r>
      <w:r w:rsidR="00094A3C">
        <w:t xml:space="preserve">, </w:t>
      </w:r>
      <w:r w:rsidRPr="005D7581">
        <w:t>de</w:t>
      </w:r>
      <w:r>
        <w:t>velop</w:t>
      </w:r>
      <w:r w:rsidRPr="005D7581">
        <w:t xml:space="preserve"> and implement </w:t>
      </w:r>
      <w:r>
        <w:t>the Midwifery curriculum and portfolio, teaching, learning and assessment patterns</w:t>
      </w:r>
      <w:r w:rsidRPr="005D7581">
        <w:t xml:space="preserve"> </w:t>
      </w:r>
      <w:r>
        <w:t>to ensure that the current and future directions of the subject are being addressed, working with key stakeholders within and external to the School/Faculty as needed</w:t>
      </w:r>
    </w:p>
    <w:p w14:paraId="1DE785C2" w14:textId="16C03C5E" w:rsidR="00865315" w:rsidRDefault="00865315" w:rsidP="008C1402">
      <w:pPr>
        <w:pStyle w:val="ListParagraph"/>
        <w:numPr>
          <w:ilvl w:val="0"/>
          <w:numId w:val="16"/>
        </w:numPr>
        <w:spacing w:after="0" w:line="276" w:lineRule="auto"/>
      </w:pPr>
      <w:r>
        <w:t>Delivery of the Midwifery programme, once validated, to ensure effective leadership of the programme.</w:t>
      </w:r>
    </w:p>
    <w:p w14:paraId="36C75241" w14:textId="77777777" w:rsidR="008C1402" w:rsidRDefault="008C1402" w:rsidP="008C1402">
      <w:pPr>
        <w:pStyle w:val="ListParagraph"/>
        <w:numPr>
          <w:ilvl w:val="0"/>
          <w:numId w:val="16"/>
        </w:numPr>
        <w:spacing w:after="0" w:line="276" w:lineRule="auto"/>
      </w:pPr>
      <w:r>
        <w:t>Responsible for the monitoring and performance of the curriculum area against defined key internal and external metrics</w:t>
      </w:r>
    </w:p>
    <w:p w14:paraId="17AB61C1" w14:textId="77777777" w:rsidR="008C1402" w:rsidRDefault="008C1402" w:rsidP="008C1402">
      <w:pPr>
        <w:pStyle w:val="ListParagraph"/>
        <w:numPr>
          <w:ilvl w:val="0"/>
          <w:numId w:val="16"/>
        </w:numPr>
        <w:spacing w:after="0" w:line="276" w:lineRule="auto"/>
      </w:pPr>
      <w:r w:rsidRPr="008C1402">
        <w:t>Responsible for promoting excellence and coherence of the student course experience</w:t>
      </w:r>
    </w:p>
    <w:p w14:paraId="24D1F04C" w14:textId="27C9045F" w:rsidR="008C1402" w:rsidRDefault="008C1402" w:rsidP="008C1402">
      <w:pPr>
        <w:pStyle w:val="ListParagraph"/>
        <w:numPr>
          <w:ilvl w:val="0"/>
          <w:numId w:val="16"/>
        </w:numPr>
        <w:spacing w:after="0" w:line="276" w:lineRule="auto"/>
      </w:pPr>
      <w:r>
        <w:t>Responsible for overseeing the academic management and delivery of all courses and modules in the curriculum area</w:t>
      </w:r>
    </w:p>
    <w:p w14:paraId="65B97C7D" w14:textId="573F5956" w:rsidR="00C629E0" w:rsidRDefault="00C629E0" w:rsidP="008C1402">
      <w:pPr>
        <w:pStyle w:val="ListParagraph"/>
        <w:numPr>
          <w:ilvl w:val="0"/>
          <w:numId w:val="16"/>
        </w:numPr>
        <w:spacing w:after="0" w:line="276" w:lineRule="auto"/>
      </w:pPr>
      <w:r>
        <w:t xml:space="preserve">Responsible for </w:t>
      </w:r>
      <w:r w:rsidR="00286C91">
        <w:t>ensuring interprofessional learning is embedded in the developing midwifery curriculum</w:t>
      </w:r>
    </w:p>
    <w:p w14:paraId="24FC5C84" w14:textId="3BEDC648" w:rsidR="008C1402" w:rsidRDefault="008C1402" w:rsidP="008C1402">
      <w:pPr>
        <w:pStyle w:val="ListParagraph"/>
        <w:numPr>
          <w:ilvl w:val="0"/>
          <w:numId w:val="16"/>
        </w:numPr>
        <w:spacing w:after="0" w:line="276" w:lineRule="auto"/>
      </w:pPr>
      <w:r>
        <w:t>Working with the Ho</w:t>
      </w:r>
      <w:r w:rsidR="00370E77">
        <w:t>D</w:t>
      </w:r>
      <w:r>
        <w:t xml:space="preserve"> to identify resource implications of the delivery of all courses within the subject, identifying areas of scarce or specialist resource and developing solutions where needed</w:t>
      </w:r>
    </w:p>
    <w:p w14:paraId="007603AE" w14:textId="77777777" w:rsidR="008C1402" w:rsidRDefault="008C1402" w:rsidP="008C1402">
      <w:pPr>
        <w:pStyle w:val="ListParagraph"/>
        <w:numPr>
          <w:ilvl w:val="0"/>
          <w:numId w:val="16"/>
        </w:numPr>
        <w:spacing w:after="0" w:line="276" w:lineRule="auto"/>
      </w:pPr>
      <w:r>
        <w:t>Work collaboratively with relevant stakeholders across the Schools to undertake management and administrative duties including staffing (line management/recruitment), HR and finance as required; to inform and contribute to staff development</w:t>
      </w:r>
    </w:p>
    <w:p w14:paraId="75076905" w14:textId="72A2A100" w:rsidR="008C1402" w:rsidRDefault="008C1402" w:rsidP="008C1402">
      <w:pPr>
        <w:pStyle w:val="ListParagraph"/>
        <w:numPr>
          <w:ilvl w:val="0"/>
          <w:numId w:val="16"/>
        </w:numPr>
        <w:spacing w:after="0" w:line="276" w:lineRule="auto"/>
      </w:pPr>
      <w:r w:rsidRPr="00A6327F">
        <w:t>Provide close support to the Ho</w:t>
      </w:r>
      <w:r w:rsidR="00380442">
        <w:t>D</w:t>
      </w:r>
      <w:r w:rsidRPr="00A6327F">
        <w:t xml:space="preserve"> </w:t>
      </w:r>
      <w:r>
        <w:t xml:space="preserve">as </w:t>
      </w:r>
      <w:r w:rsidRPr="00A6327F">
        <w:t>and when required</w:t>
      </w:r>
      <w:r>
        <w:t xml:space="preserve">, and </w:t>
      </w:r>
      <w:r w:rsidRPr="00A6327F">
        <w:t>such other duties within the scope and spirit of the job purpose, title and grading</w:t>
      </w:r>
    </w:p>
    <w:p w14:paraId="3854D8A8" w14:textId="77777777" w:rsidR="008C1402" w:rsidRDefault="008C1402" w:rsidP="008C1402">
      <w:pPr>
        <w:spacing w:after="0" w:line="276" w:lineRule="auto"/>
      </w:pPr>
    </w:p>
    <w:p w14:paraId="2A0877FB" w14:textId="771D447D" w:rsidR="008C1402" w:rsidRDefault="008C1402" w:rsidP="008C1402">
      <w:pPr>
        <w:spacing w:after="0" w:line="276" w:lineRule="auto"/>
      </w:pPr>
    </w:p>
    <w:p w14:paraId="38D96F9D" w14:textId="089BABC9" w:rsidR="00275AF9" w:rsidRDefault="00275AF9" w:rsidP="008C1402">
      <w:pPr>
        <w:spacing w:after="0" w:line="276" w:lineRule="auto"/>
      </w:pPr>
    </w:p>
    <w:p w14:paraId="5719F803" w14:textId="1A4C7B8F" w:rsidR="00275AF9" w:rsidRDefault="00275AF9" w:rsidP="008C1402">
      <w:pPr>
        <w:spacing w:after="0" w:line="276" w:lineRule="auto"/>
      </w:pPr>
    </w:p>
    <w:p w14:paraId="032CE915" w14:textId="77777777" w:rsidR="00275AF9" w:rsidRPr="005D7581" w:rsidRDefault="00275AF9" w:rsidP="008C1402">
      <w:pPr>
        <w:spacing w:after="0" w:line="276" w:lineRule="auto"/>
      </w:pPr>
    </w:p>
    <w:p w14:paraId="21EF8E95" w14:textId="77777777" w:rsidR="008C1402" w:rsidRPr="005D7581" w:rsidRDefault="008C1402" w:rsidP="008C1402">
      <w:pPr>
        <w:spacing w:after="0" w:line="276" w:lineRule="auto"/>
        <w:ind w:left="0" w:firstLine="0"/>
        <w:jc w:val="center"/>
        <w:rPr>
          <w:sz w:val="24"/>
          <w:szCs w:val="24"/>
        </w:rPr>
      </w:pPr>
      <w:r w:rsidRPr="005D7581">
        <w:rPr>
          <w:b/>
          <w:sz w:val="24"/>
          <w:szCs w:val="24"/>
        </w:rPr>
        <w:t>PERSON SPECIFICATION</w:t>
      </w:r>
    </w:p>
    <w:p w14:paraId="7E3DBF05" w14:textId="77777777" w:rsidR="008C1402" w:rsidRPr="005D7581" w:rsidRDefault="008C1402" w:rsidP="008C1402">
      <w:pPr>
        <w:spacing w:after="0" w:line="276" w:lineRule="auto"/>
        <w:ind w:left="55" w:firstLine="0"/>
        <w:rPr>
          <w:b/>
        </w:rPr>
      </w:pPr>
    </w:p>
    <w:p w14:paraId="21D61B4E" w14:textId="77777777" w:rsidR="008C1402" w:rsidRPr="005D7581" w:rsidRDefault="008C1402" w:rsidP="008C1402">
      <w:pPr>
        <w:spacing w:after="0" w:line="276" w:lineRule="auto"/>
        <w:ind w:left="55" w:firstLine="0"/>
      </w:pPr>
      <w:r w:rsidRPr="005D7581">
        <w:rPr>
          <w:b/>
        </w:rPr>
        <w:t xml:space="preserve"> </w:t>
      </w:r>
    </w:p>
    <w:p w14:paraId="2DE235CF" w14:textId="77777777" w:rsidR="008C1402" w:rsidRPr="005D7581" w:rsidRDefault="008C1402" w:rsidP="008C1402">
      <w:pPr>
        <w:spacing w:after="0" w:line="276" w:lineRule="auto"/>
        <w:ind w:left="0" w:hanging="10"/>
      </w:pPr>
      <w:r w:rsidRPr="005D7581">
        <w:rPr>
          <w:b/>
        </w:rPr>
        <w:t xml:space="preserve">EDUCATION QUALIFICATIONS AND ACHIEVEMENTS: </w:t>
      </w:r>
    </w:p>
    <w:p w14:paraId="5A37220F" w14:textId="77777777" w:rsidR="008C1402" w:rsidRPr="005D7581" w:rsidRDefault="008C1402" w:rsidP="008C1402">
      <w:pPr>
        <w:spacing w:after="0" w:line="276" w:lineRule="auto"/>
        <w:ind w:left="0" w:hanging="10"/>
        <w:rPr>
          <w:b/>
        </w:rPr>
      </w:pPr>
      <w:r w:rsidRPr="005D7581">
        <w:rPr>
          <w:b/>
        </w:rPr>
        <w:t>Essential criteria;</w:t>
      </w:r>
    </w:p>
    <w:p w14:paraId="10228DD1" w14:textId="77777777" w:rsidR="008C1402" w:rsidRPr="005D7581" w:rsidRDefault="008C1402" w:rsidP="008C1402">
      <w:pPr>
        <w:pStyle w:val="ListParagraph"/>
        <w:spacing w:after="0" w:line="276" w:lineRule="auto"/>
        <w:ind w:left="0" w:firstLine="0"/>
      </w:pPr>
    </w:p>
    <w:p w14:paraId="232E5D45" w14:textId="473730BD" w:rsidR="00094A3C" w:rsidRDefault="00094A3C" w:rsidP="008C1402">
      <w:pPr>
        <w:pStyle w:val="ListParagraph"/>
        <w:numPr>
          <w:ilvl w:val="0"/>
          <w:numId w:val="13"/>
        </w:numPr>
        <w:spacing w:after="240" w:line="276" w:lineRule="auto"/>
      </w:pPr>
      <w:r>
        <w:t>Experience of deliver</w:t>
      </w:r>
      <w:r w:rsidR="00275AF9">
        <w:t>ing</w:t>
      </w:r>
      <w:r>
        <w:t xml:space="preserve"> midwifery courses in Higher Education</w:t>
      </w:r>
      <w:r w:rsidR="00275AF9">
        <w:t xml:space="preserve"> (A/I/T)</w:t>
      </w:r>
    </w:p>
    <w:p w14:paraId="18A741C7" w14:textId="11541F38" w:rsidR="008C1402" w:rsidRPr="005D7581" w:rsidRDefault="008C1402" w:rsidP="00094A3C">
      <w:pPr>
        <w:pStyle w:val="ListParagraph"/>
        <w:numPr>
          <w:ilvl w:val="0"/>
          <w:numId w:val="13"/>
        </w:numPr>
        <w:spacing w:after="0" w:line="276" w:lineRule="auto"/>
      </w:pPr>
      <w:r w:rsidRPr="005D7581">
        <w:t>Current NMC registration as a</w:t>
      </w:r>
      <w:r w:rsidR="00370E77">
        <w:t xml:space="preserve"> </w:t>
      </w:r>
      <w:r w:rsidRPr="005D7581">
        <w:t>registered midwife</w:t>
      </w:r>
      <w:r w:rsidR="00370E77">
        <w:t xml:space="preserve"> and midwifery teacher</w:t>
      </w:r>
      <w:r w:rsidRPr="005D7581">
        <w:rPr>
          <w:b/>
          <w:bCs/>
        </w:rPr>
        <w:t xml:space="preserve"> </w:t>
      </w:r>
      <w:r w:rsidR="00094A3C">
        <w:t>with a recognised teaching qualification e.g. NMC Recorded qualification/FHEA or working towards/willing to obtain</w:t>
      </w:r>
      <w:r w:rsidR="00094A3C" w:rsidRPr="005D7581">
        <w:t xml:space="preserve"> (A/I/C)</w:t>
      </w:r>
    </w:p>
    <w:p w14:paraId="63932145" w14:textId="099ED73B" w:rsidR="008C1402" w:rsidRPr="005D7581" w:rsidRDefault="008C1402" w:rsidP="008C1402">
      <w:pPr>
        <w:pStyle w:val="ListParagraph"/>
        <w:numPr>
          <w:ilvl w:val="0"/>
          <w:numId w:val="13"/>
        </w:numPr>
        <w:spacing w:after="0" w:line="276" w:lineRule="auto"/>
      </w:pPr>
      <w:r w:rsidRPr="005D7581">
        <w:t>Degree in a relevant subject e.g. midwifery or healthcare</w:t>
      </w:r>
      <w:r w:rsidR="000C5B6D">
        <w:t xml:space="preserve"> and current recognised teaching qualification e.g. NMC Recorded qualification/FHEA or working towards/willing to obtain</w:t>
      </w:r>
      <w:r w:rsidRPr="005D7581">
        <w:t xml:space="preserve"> (A/I/C)</w:t>
      </w:r>
    </w:p>
    <w:p w14:paraId="518104BC" w14:textId="77777777" w:rsidR="008C1402" w:rsidRPr="005D7581" w:rsidRDefault="008C1402" w:rsidP="008C1402">
      <w:pPr>
        <w:spacing w:after="0" w:line="276" w:lineRule="auto"/>
      </w:pPr>
    </w:p>
    <w:p w14:paraId="5D9F8D64" w14:textId="77777777" w:rsidR="008C1402" w:rsidRPr="005D7581" w:rsidRDefault="008C1402" w:rsidP="008C1402">
      <w:pPr>
        <w:spacing w:after="0" w:line="276" w:lineRule="auto"/>
        <w:rPr>
          <w:b/>
          <w:bCs/>
        </w:rPr>
      </w:pPr>
      <w:r w:rsidRPr="005D7581">
        <w:rPr>
          <w:b/>
          <w:bCs/>
        </w:rPr>
        <w:t>Desirable criteria;</w:t>
      </w:r>
    </w:p>
    <w:p w14:paraId="4D002126" w14:textId="77777777" w:rsidR="008C1402" w:rsidRPr="005D7581" w:rsidRDefault="008C1402" w:rsidP="008C1402">
      <w:pPr>
        <w:spacing w:after="0" w:line="276" w:lineRule="auto"/>
      </w:pPr>
    </w:p>
    <w:p w14:paraId="19049742" w14:textId="77777777" w:rsidR="008C1402" w:rsidRPr="005D7581" w:rsidRDefault="008C1402" w:rsidP="008C1402">
      <w:pPr>
        <w:pStyle w:val="ListParagraph"/>
        <w:numPr>
          <w:ilvl w:val="0"/>
          <w:numId w:val="18"/>
        </w:numPr>
        <w:spacing w:after="0" w:line="276" w:lineRule="auto"/>
      </w:pPr>
      <w:r w:rsidRPr="005D7581">
        <w:t>Higher level academic qualification (MSc/PhD) or professional qualifications (A/C)</w:t>
      </w:r>
    </w:p>
    <w:p w14:paraId="602B7A65" w14:textId="77777777" w:rsidR="008C1402" w:rsidRPr="005D7581" w:rsidRDefault="008C1402" w:rsidP="008C1402">
      <w:pPr>
        <w:pStyle w:val="ListParagraph"/>
        <w:numPr>
          <w:ilvl w:val="0"/>
          <w:numId w:val="18"/>
        </w:numPr>
        <w:spacing w:after="0" w:line="276" w:lineRule="auto"/>
      </w:pPr>
      <w:r w:rsidRPr="005D7581">
        <w:t>Evidence of scholarship in the form of recent publications (I)</w:t>
      </w:r>
    </w:p>
    <w:p w14:paraId="7F03501A" w14:textId="77777777" w:rsidR="008C1402" w:rsidRPr="005D7581" w:rsidRDefault="008C1402" w:rsidP="008C1402">
      <w:pPr>
        <w:spacing w:after="0" w:line="276" w:lineRule="auto"/>
        <w:ind w:left="0" w:firstLine="0"/>
      </w:pPr>
    </w:p>
    <w:p w14:paraId="3D24E65D" w14:textId="77777777" w:rsidR="008C1402" w:rsidRPr="005D7581" w:rsidRDefault="008C1402" w:rsidP="008C1402">
      <w:pPr>
        <w:spacing w:after="0" w:line="276" w:lineRule="auto"/>
        <w:ind w:left="0" w:hanging="10"/>
        <w:rPr>
          <w:b/>
        </w:rPr>
      </w:pPr>
      <w:r w:rsidRPr="005D7581">
        <w:rPr>
          <w:b/>
        </w:rPr>
        <w:t xml:space="preserve">KNOWLEDGE AND EXPERIENCE: </w:t>
      </w:r>
    </w:p>
    <w:p w14:paraId="4BA64D6F" w14:textId="77777777" w:rsidR="008C1402" w:rsidRPr="005D7581" w:rsidRDefault="008C1402" w:rsidP="008C1402">
      <w:pPr>
        <w:spacing w:after="0" w:line="276" w:lineRule="auto"/>
        <w:ind w:left="-10" w:firstLine="0"/>
        <w:rPr>
          <w:b/>
        </w:rPr>
      </w:pPr>
      <w:r w:rsidRPr="005D7581">
        <w:rPr>
          <w:b/>
        </w:rPr>
        <w:t>Essential criteria;</w:t>
      </w:r>
    </w:p>
    <w:p w14:paraId="45F57863" w14:textId="77777777" w:rsidR="008C1402" w:rsidRPr="005D7581" w:rsidRDefault="008C1402" w:rsidP="008C1402">
      <w:pPr>
        <w:spacing w:after="0" w:line="276" w:lineRule="auto"/>
        <w:ind w:left="-10" w:firstLine="0"/>
      </w:pPr>
    </w:p>
    <w:p w14:paraId="6FA07F31" w14:textId="2E863439" w:rsidR="00D96FC6" w:rsidRPr="005D7581" w:rsidRDefault="00D96FC6" w:rsidP="00D96FC6">
      <w:pPr>
        <w:pStyle w:val="ListParagraph"/>
        <w:numPr>
          <w:ilvl w:val="0"/>
          <w:numId w:val="13"/>
        </w:numPr>
        <w:spacing w:after="240" w:line="276" w:lineRule="auto"/>
      </w:pPr>
      <w:r w:rsidRPr="005D7581">
        <w:t>Experience of</w:t>
      </w:r>
      <w:r w:rsidR="00094A3C">
        <w:t xml:space="preserve"> curricula validation,</w:t>
      </w:r>
      <w:r w:rsidRPr="005D7581">
        <w:t xml:space="preserve"> module </w:t>
      </w:r>
      <w:r w:rsidR="00094A3C">
        <w:t xml:space="preserve">design and </w:t>
      </w:r>
      <w:r w:rsidRPr="005D7581">
        <w:t>leadership and development utilising blended and inclusive learning methods and strategies (</w:t>
      </w:r>
      <w:r w:rsidR="00F704A0">
        <w:t>A/</w:t>
      </w:r>
      <w:r w:rsidRPr="005D7581">
        <w:t>I)</w:t>
      </w:r>
    </w:p>
    <w:p w14:paraId="595D81DD" w14:textId="77777777" w:rsidR="008C1402" w:rsidRPr="005D7581" w:rsidRDefault="008C1402" w:rsidP="008C1402">
      <w:pPr>
        <w:spacing w:after="0" w:line="276" w:lineRule="auto"/>
        <w:ind w:left="-10" w:firstLine="0"/>
        <w:rPr>
          <w:b/>
        </w:rPr>
      </w:pPr>
      <w:r w:rsidRPr="005D7581">
        <w:rPr>
          <w:b/>
        </w:rPr>
        <w:t>Desirable criteria;</w:t>
      </w:r>
    </w:p>
    <w:p w14:paraId="734BDFFC" w14:textId="77777777" w:rsidR="008C1402" w:rsidRPr="005D7581" w:rsidRDefault="008C1402" w:rsidP="008C1402">
      <w:pPr>
        <w:spacing w:after="0" w:line="276" w:lineRule="auto"/>
        <w:ind w:left="-10" w:firstLine="0"/>
      </w:pPr>
    </w:p>
    <w:p w14:paraId="275D945F" w14:textId="036F27BE" w:rsidR="008C1402" w:rsidRPr="005D7581" w:rsidRDefault="008C1402" w:rsidP="008C1402">
      <w:pPr>
        <w:pStyle w:val="ListParagraph"/>
        <w:numPr>
          <w:ilvl w:val="0"/>
          <w:numId w:val="13"/>
        </w:numPr>
        <w:spacing w:line="276" w:lineRule="auto"/>
      </w:pPr>
      <w:r w:rsidRPr="005D7581">
        <w:t>Experience in developing key stakeholder relationships and working collaboratively in partnership with internal and external colleagues and stakeholders</w:t>
      </w:r>
      <w:r w:rsidR="007E4BAB">
        <w:t xml:space="preserve"> (A/I)</w:t>
      </w:r>
    </w:p>
    <w:p w14:paraId="4C11B902" w14:textId="77777777" w:rsidR="008C1402" w:rsidRPr="005D7581" w:rsidRDefault="008C1402" w:rsidP="008C1402">
      <w:pPr>
        <w:spacing w:after="0" w:line="276" w:lineRule="auto"/>
        <w:ind w:left="0" w:firstLine="0"/>
      </w:pPr>
    </w:p>
    <w:p w14:paraId="5EF359EA" w14:textId="77777777" w:rsidR="008C1402" w:rsidRPr="005D7581" w:rsidRDefault="008C1402" w:rsidP="008C1402">
      <w:pPr>
        <w:spacing w:after="0" w:line="276" w:lineRule="auto"/>
        <w:ind w:left="0" w:hanging="10"/>
      </w:pPr>
      <w:r w:rsidRPr="005D7581">
        <w:rPr>
          <w:b/>
        </w:rPr>
        <w:t xml:space="preserve">SKILLS AND ABILITIES: </w:t>
      </w:r>
    </w:p>
    <w:p w14:paraId="38CD5E32" w14:textId="77777777" w:rsidR="008C1402" w:rsidRPr="005D7581" w:rsidRDefault="008C1402" w:rsidP="008C1402">
      <w:pPr>
        <w:spacing w:after="0" w:line="276" w:lineRule="auto"/>
        <w:ind w:left="0" w:hanging="10"/>
        <w:rPr>
          <w:b/>
        </w:rPr>
      </w:pPr>
      <w:r w:rsidRPr="005D7581">
        <w:rPr>
          <w:b/>
        </w:rPr>
        <w:t>Essential criteria;</w:t>
      </w:r>
    </w:p>
    <w:p w14:paraId="39A36521" w14:textId="77777777" w:rsidR="008C1402" w:rsidRPr="005D7581" w:rsidRDefault="008C1402" w:rsidP="008C1402">
      <w:pPr>
        <w:spacing w:after="0" w:line="276" w:lineRule="auto"/>
        <w:ind w:left="0" w:hanging="10"/>
        <w:rPr>
          <w:b/>
        </w:rPr>
      </w:pPr>
    </w:p>
    <w:p w14:paraId="4C6B68F9" w14:textId="161367DF" w:rsidR="008C1402" w:rsidRPr="005D7581" w:rsidRDefault="008C1402" w:rsidP="008C1402">
      <w:pPr>
        <w:pStyle w:val="Body"/>
        <w:numPr>
          <w:ilvl w:val="0"/>
          <w:numId w:val="22"/>
        </w:numPr>
        <w:spacing w:after="0" w:line="276" w:lineRule="auto"/>
        <w:rPr>
          <w:rFonts w:ascii="Arial" w:eastAsia="Arial" w:hAnsi="Arial" w:cs="Arial"/>
        </w:rPr>
      </w:pPr>
      <w:r w:rsidRPr="005D7581">
        <w:rPr>
          <w:rFonts w:ascii="Arial" w:eastAsia="Arial" w:hAnsi="Arial" w:cs="Arial"/>
        </w:rPr>
        <w:t xml:space="preserve">Experience of teaching and assessing midwifery students within a university setting </w:t>
      </w:r>
      <w:r w:rsidR="00C57B3F">
        <w:rPr>
          <w:rFonts w:ascii="Arial" w:eastAsia="Arial" w:hAnsi="Arial" w:cs="Arial"/>
        </w:rPr>
        <w:t>effectively demonstrating experience of programme delivery and curriculum development</w:t>
      </w:r>
      <w:r w:rsidRPr="005D7581">
        <w:rPr>
          <w:rFonts w:ascii="Arial" w:eastAsia="Arial" w:hAnsi="Arial" w:cs="Arial"/>
        </w:rPr>
        <w:t xml:space="preserve"> (I/T)</w:t>
      </w:r>
    </w:p>
    <w:p w14:paraId="4FA6E4F5" w14:textId="77777777" w:rsidR="008C1402" w:rsidRPr="005D7581" w:rsidRDefault="008C1402" w:rsidP="008C1402">
      <w:pPr>
        <w:pStyle w:val="Body"/>
        <w:numPr>
          <w:ilvl w:val="0"/>
          <w:numId w:val="22"/>
        </w:numPr>
        <w:spacing w:after="0" w:line="276" w:lineRule="auto"/>
        <w:rPr>
          <w:rFonts w:ascii="Arial" w:eastAsia="Arial" w:hAnsi="Arial" w:cs="Arial"/>
        </w:rPr>
      </w:pPr>
      <w:r w:rsidRPr="005D7581">
        <w:rPr>
          <w:rFonts w:ascii="Arial" w:hAnsi="Arial" w:cs="Arial"/>
        </w:rPr>
        <w:t xml:space="preserve">Ability to respond positively and enthusiastically to students and champion </w:t>
      </w:r>
      <w:r w:rsidRPr="005D7581">
        <w:rPr>
          <w:rFonts w:ascii="Arial" w:eastAsia="Arial" w:hAnsi="Arial" w:cs="Arial"/>
        </w:rPr>
        <w:t xml:space="preserve">excellence in student experience </w:t>
      </w:r>
      <w:r w:rsidRPr="005D7581">
        <w:rPr>
          <w:rFonts w:ascii="Arial" w:hAnsi="Arial" w:cs="Arial"/>
        </w:rPr>
        <w:t>(A/I)</w:t>
      </w:r>
    </w:p>
    <w:p w14:paraId="36894602" w14:textId="77777777" w:rsidR="008C1402" w:rsidRPr="005D7581" w:rsidRDefault="008C1402" w:rsidP="008C1402">
      <w:pPr>
        <w:spacing w:after="0" w:line="276" w:lineRule="auto"/>
        <w:ind w:left="0" w:firstLine="0"/>
        <w:rPr>
          <w:b/>
        </w:rPr>
      </w:pPr>
    </w:p>
    <w:p w14:paraId="4B4F92FE" w14:textId="77777777" w:rsidR="008C1402" w:rsidRPr="005D7581" w:rsidRDefault="008C1402" w:rsidP="008C1402">
      <w:pPr>
        <w:spacing w:after="0" w:line="276" w:lineRule="auto"/>
        <w:ind w:left="0" w:hanging="10"/>
        <w:rPr>
          <w:b/>
        </w:rPr>
      </w:pPr>
      <w:r w:rsidRPr="005D7581">
        <w:rPr>
          <w:b/>
        </w:rPr>
        <w:t xml:space="preserve">PERSONAL ATTRIBUTES/QUALITIES: </w:t>
      </w:r>
    </w:p>
    <w:p w14:paraId="46C6F310" w14:textId="77777777" w:rsidR="008C1402" w:rsidRPr="005D7581" w:rsidRDefault="008C1402" w:rsidP="008C1402">
      <w:pPr>
        <w:spacing w:after="0" w:line="276" w:lineRule="auto"/>
        <w:ind w:left="0" w:firstLine="0"/>
        <w:rPr>
          <w:b/>
        </w:rPr>
      </w:pPr>
      <w:r w:rsidRPr="005D7581">
        <w:rPr>
          <w:b/>
        </w:rPr>
        <w:t>Essential criteria;</w:t>
      </w:r>
    </w:p>
    <w:p w14:paraId="59679004" w14:textId="77777777" w:rsidR="008C1402" w:rsidRPr="005D7581" w:rsidRDefault="008C1402" w:rsidP="008C1402">
      <w:pPr>
        <w:spacing w:after="0" w:line="276" w:lineRule="auto"/>
        <w:ind w:left="0" w:firstLine="0"/>
        <w:rPr>
          <w:b/>
        </w:rPr>
      </w:pPr>
    </w:p>
    <w:p w14:paraId="624D7E5B" w14:textId="264E53D7" w:rsidR="008C1402" w:rsidRDefault="008C1402" w:rsidP="00275AF9">
      <w:pPr>
        <w:pStyle w:val="ListParagraph"/>
        <w:numPr>
          <w:ilvl w:val="0"/>
          <w:numId w:val="13"/>
        </w:numPr>
        <w:spacing w:after="0" w:line="276" w:lineRule="auto"/>
      </w:pPr>
      <w:r w:rsidRPr="005D7581">
        <w:t>Commitment to and understanding of equality and diversity issues within a diverse and multicultural environment (I)</w:t>
      </w:r>
    </w:p>
    <w:p w14:paraId="25F328B0" w14:textId="77777777" w:rsidR="00275AF9" w:rsidRPr="005D7581" w:rsidRDefault="00275AF9" w:rsidP="00275AF9">
      <w:pPr>
        <w:spacing w:after="0" w:line="276" w:lineRule="auto"/>
      </w:pPr>
    </w:p>
    <w:p w14:paraId="51F556E7" w14:textId="77777777" w:rsidR="008C1402" w:rsidRPr="005D7581" w:rsidRDefault="008C1402" w:rsidP="008C1402">
      <w:pPr>
        <w:spacing w:after="0" w:line="276" w:lineRule="auto"/>
        <w:rPr>
          <w:b/>
        </w:rPr>
      </w:pPr>
      <w:r w:rsidRPr="005D7581">
        <w:rPr>
          <w:b/>
        </w:rPr>
        <w:t>The post requires an enhanced DBS check.</w:t>
      </w:r>
    </w:p>
    <w:p w14:paraId="4C13C0B2" w14:textId="013853ED" w:rsidR="008C1402" w:rsidRDefault="008C1402" w:rsidP="008C1402">
      <w:pPr>
        <w:spacing w:after="0" w:line="276" w:lineRule="auto"/>
        <w:ind w:left="0" w:firstLine="0"/>
        <w:rPr>
          <w:b/>
        </w:rPr>
      </w:pPr>
    </w:p>
    <w:p w14:paraId="68F86CBC" w14:textId="25CBE729" w:rsidR="00275AF9" w:rsidRDefault="00275AF9" w:rsidP="008C1402">
      <w:pPr>
        <w:spacing w:after="0" w:line="276" w:lineRule="auto"/>
        <w:ind w:left="0" w:firstLine="0"/>
        <w:rPr>
          <w:b/>
        </w:rPr>
      </w:pPr>
    </w:p>
    <w:p w14:paraId="1A6FD295" w14:textId="4EEE6AEE" w:rsidR="00F704A0" w:rsidRDefault="00F704A0" w:rsidP="008C1402">
      <w:pPr>
        <w:spacing w:after="0" w:line="276" w:lineRule="auto"/>
        <w:ind w:left="0" w:firstLine="0"/>
        <w:rPr>
          <w:b/>
        </w:rPr>
      </w:pPr>
    </w:p>
    <w:p w14:paraId="2B890D45" w14:textId="77777777" w:rsidR="00F704A0" w:rsidRPr="005D7581" w:rsidRDefault="00F704A0" w:rsidP="008C1402">
      <w:pPr>
        <w:spacing w:after="0" w:line="276" w:lineRule="auto"/>
        <w:ind w:left="0" w:firstLine="0"/>
        <w:rPr>
          <w:b/>
        </w:rPr>
      </w:pPr>
      <w:bookmarkStart w:id="0" w:name="_GoBack"/>
      <w:bookmarkEnd w:id="0"/>
    </w:p>
    <w:p w14:paraId="2CD45245" w14:textId="77777777" w:rsidR="008C1402" w:rsidRPr="005D7581" w:rsidRDefault="008C1402" w:rsidP="008C1402">
      <w:pPr>
        <w:spacing w:after="0" w:line="276" w:lineRule="auto"/>
      </w:pPr>
      <w:r w:rsidRPr="005D7581">
        <w:rPr>
          <w:b/>
        </w:rPr>
        <w:t>Criteria tested by</w:t>
      </w:r>
      <w:r w:rsidRPr="005D7581">
        <w:t xml:space="preserve"> </w:t>
      </w:r>
      <w:r w:rsidRPr="005D7581">
        <w:rPr>
          <w:b/>
          <w:bCs/>
        </w:rPr>
        <w:t>ke</w:t>
      </w:r>
      <w:r w:rsidRPr="005D7581">
        <w:rPr>
          <w:b/>
        </w:rPr>
        <w:t xml:space="preserve">y: </w:t>
      </w:r>
    </w:p>
    <w:p w14:paraId="6864E03B" w14:textId="77777777" w:rsidR="008C1402" w:rsidRPr="005D7581" w:rsidRDefault="008C1402" w:rsidP="008C1402">
      <w:pPr>
        <w:spacing w:line="276" w:lineRule="auto"/>
      </w:pPr>
      <w:r w:rsidRPr="005D7581">
        <w:t xml:space="preserve">A = Application form        </w:t>
      </w:r>
    </w:p>
    <w:p w14:paraId="00FB15FF" w14:textId="77777777" w:rsidR="008C1402" w:rsidRPr="005D7581" w:rsidRDefault="008C1402" w:rsidP="008C1402">
      <w:pPr>
        <w:spacing w:line="276" w:lineRule="auto"/>
      </w:pPr>
      <w:r w:rsidRPr="005D7581">
        <w:t xml:space="preserve">C = Certification        </w:t>
      </w:r>
    </w:p>
    <w:p w14:paraId="3B8793F4" w14:textId="77777777" w:rsidR="008C1402" w:rsidRPr="005D7581" w:rsidRDefault="008C1402" w:rsidP="008C1402">
      <w:pPr>
        <w:spacing w:line="276" w:lineRule="auto"/>
      </w:pPr>
      <w:r w:rsidRPr="005D7581">
        <w:t xml:space="preserve">I = Interview          </w:t>
      </w:r>
    </w:p>
    <w:p w14:paraId="5B43D9F2" w14:textId="77777777" w:rsidR="008C1402" w:rsidRPr="005D7581" w:rsidRDefault="008C1402" w:rsidP="008C14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pPr>
      <w:r w:rsidRPr="005D7581">
        <w:t>T = Micro-Teaching Test</w:t>
      </w:r>
    </w:p>
    <w:p w14:paraId="5B9F1B84" w14:textId="69156D69" w:rsidR="008A6577" w:rsidRPr="008C1402" w:rsidRDefault="008A6577" w:rsidP="008C1402"/>
    <w:sectPr w:rsidR="008A6577" w:rsidRPr="008C1402" w:rsidSect="00F704A0">
      <w:footerReference w:type="default" r:id="rId11"/>
      <w:pgSz w:w="11906" w:h="16838"/>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0C60F" w14:textId="77777777" w:rsidR="00550824" w:rsidRDefault="00550824" w:rsidP="007D632C">
      <w:pPr>
        <w:spacing w:after="0" w:line="240" w:lineRule="auto"/>
      </w:pPr>
      <w:r>
        <w:separator/>
      </w:r>
    </w:p>
  </w:endnote>
  <w:endnote w:type="continuationSeparator" w:id="0">
    <w:p w14:paraId="2F404D38" w14:textId="77777777" w:rsidR="00550824" w:rsidRDefault="00550824" w:rsidP="007D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1592743"/>
      <w:docPartObj>
        <w:docPartGallery w:val="Page Numbers (Bottom of Page)"/>
        <w:docPartUnique/>
      </w:docPartObj>
    </w:sdtPr>
    <w:sdtEndPr>
      <w:rPr>
        <w:noProof/>
      </w:rPr>
    </w:sdtEndPr>
    <w:sdtContent>
      <w:p w14:paraId="280686C8" w14:textId="77777777" w:rsidR="007D632C" w:rsidRDefault="007D632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6D7EC6" w14:textId="77777777" w:rsidR="007D632C" w:rsidRDefault="007D63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9D96D8" w14:textId="77777777" w:rsidR="00550824" w:rsidRDefault="00550824" w:rsidP="007D632C">
      <w:pPr>
        <w:spacing w:after="0" w:line="240" w:lineRule="auto"/>
      </w:pPr>
      <w:r>
        <w:separator/>
      </w:r>
    </w:p>
  </w:footnote>
  <w:footnote w:type="continuationSeparator" w:id="0">
    <w:p w14:paraId="2D59156F" w14:textId="77777777" w:rsidR="00550824" w:rsidRDefault="00550824" w:rsidP="007D63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73BCC"/>
    <w:multiLevelType w:val="hybridMultilevel"/>
    <w:tmpl w:val="986C0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50357F"/>
    <w:multiLevelType w:val="hybridMultilevel"/>
    <w:tmpl w:val="E9702F66"/>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 w15:restartNumberingAfterBreak="0">
    <w:nsid w:val="12E75D00"/>
    <w:multiLevelType w:val="hybridMultilevel"/>
    <w:tmpl w:val="282096C2"/>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3" w15:restartNumberingAfterBreak="0">
    <w:nsid w:val="2C8F3411"/>
    <w:multiLevelType w:val="hybridMultilevel"/>
    <w:tmpl w:val="D96CAF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EC5C11"/>
    <w:multiLevelType w:val="hybridMultilevel"/>
    <w:tmpl w:val="EA36B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F3018C"/>
    <w:multiLevelType w:val="hybridMultilevel"/>
    <w:tmpl w:val="D214D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ED3F21"/>
    <w:multiLevelType w:val="hybridMultilevel"/>
    <w:tmpl w:val="31B08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8C6D10"/>
    <w:multiLevelType w:val="hybridMultilevel"/>
    <w:tmpl w:val="B00E7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6B37A2"/>
    <w:multiLevelType w:val="hybridMultilevel"/>
    <w:tmpl w:val="F5541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0A2050"/>
    <w:multiLevelType w:val="hybridMultilevel"/>
    <w:tmpl w:val="AA5CF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E1662A"/>
    <w:multiLevelType w:val="hybridMultilevel"/>
    <w:tmpl w:val="3C4A7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A234DE"/>
    <w:multiLevelType w:val="hybridMultilevel"/>
    <w:tmpl w:val="17F0D908"/>
    <w:lvl w:ilvl="0" w:tplc="08090001">
      <w:start w:val="1"/>
      <w:numFmt w:val="bullet"/>
      <w:lvlText w:val=""/>
      <w:lvlJc w:val="left"/>
      <w:pPr>
        <w:ind w:left="70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B620230">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410962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4CE319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CB832A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566C64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D08EC7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390E41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C10245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C6C5B01"/>
    <w:multiLevelType w:val="hybridMultilevel"/>
    <w:tmpl w:val="0DA48736"/>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3" w15:restartNumberingAfterBreak="0">
    <w:nsid w:val="5E34418F"/>
    <w:multiLevelType w:val="hybridMultilevel"/>
    <w:tmpl w:val="956E4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AB274F"/>
    <w:multiLevelType w:val="hybridMultilevel"/>
    <w:tmpl w:val="72B2A25A"/>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5" w15:restartNumberingAfterBreak="0">
    <w:nsid w:val="648467C7"/>
    <w:multiLevelType w:val="hybridMultilevel"/>
    <w:tmpl w:val="B45E2FE0"/>
    <w:lvl w:ilvl="0" w:tplc="0AB627F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5D2F43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5C6ED6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4DA3CE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62215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F22ECA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424B59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AE2DB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CEA4BE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8BF25C7"/>
    <w:multiLevelType w:val="hybridMultilevel"/>
    <w:tmpl w:val="FF785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465885"/>
    <w:multiLevelType w:val="hybridMultilevel"/>
    <w:tmpl w:val="4AE8F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A3169E"/>
    <w:multiLevelType w:val="hybridMultilevel"/>
    <w:tmpl w:val="A2AC1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5A4006"/>
    <w:multiLevelType w:val="hybridMultilevel"/>
    <w:tmpl w:val="98F0B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4623D3"/>
    <w:multiLevelType w:val="hybridMultilevel"/>
    <w:tmpl w:val="32EA8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9"/>
  </w:num>
  <w:num w:numId="4">
    <w:abstractNumId w:val="3"/>
  </w:num>
  <w:num w:numId="5">
    <w:abstractNumId w:val="15"/>
  </w:num>
  <w:num w:numId="6">
    <w:abstractNumId w:val="16"/>
  </w:num>
  <w:num w:numId="7">
    <w:abstractNumId w:val="14"/>
  </w:num>
  <w:num w:numId="8">
    <w:abstractNumId w:val="13"/>
  </w:num>
  <w:num w:numId="9">
    <w:abstractNumId w:val="2"/>
  </w:num>
  <w:num w:numId="10">
    <w:abstractNumId w:val="12"/>
  </w:num>
  <w:num w:numId="11">
    <w:abstractNumId w:val="1"/>
  </w:num>
  <w:num w:numId="12">
    <w:abstractNumId w:val="10"/>
  </w:num>
  <w:num w:numId="13">
    <w:abstractNumId w:val="20"/>
  </w:num>
  <w:num w:numId="14">
    <w:abstractNumId w:val="0"/>
  </w:num>
  <w:num w:numId="15">
    <w:abstractNumId w:val="7"/>
  </w:num>
  <w:num w:numId="16">
    <w:abstractNumId w:val="6"/>
  </w:num>
  <w:num w:numId="17">
    <w:abstractNumId w:val="18"/>
  </w:num>
  <w:num w:numId="18">
    <w:abstractNumId w:val="8"/>
  </w:num>
  <w:num w:numId="19">
    <w:abstractNumId w:val="17"/>
  </w:num>
  <w:num w:numId="20">
    <w:abstractNumId w:val="19"/>
  </w:num>
  <w:num w:numId="21">
    <w:abstractNumId w:val="5"/>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0BE"/>
    <w:rsid w:val="000228CB"/>
    <w:rsid w:val="000426E1"/>
    <w:rsid w:val="00074967"/>
    <w:rsid w:val="00094A3C"/>
    <w:rsid w:val="000C5B6D"/>
    <w:rsid w:val="000E65D3"/>
    <w:rsid w:val="0012660C"/>
    <w:rsid w:val="00143AC8"/>
    <w:rsid w:val="001862F5"/>
    <w:rsid w:val="001F4A45"/>
    <w:rsid w:val="0025145C"/>
    <w:rsid w:val="00275AF9"/>
    <w:rsid w:val="0028039E"/>
    <w:rsid w:val="00286C91"/>
    <w:rsid w:val="0028723E"/>
    <w:rsid w:val="00297ADC"/>
    <w:rsid w:val="002A6F08"/>
    <w:rsid w:val="00370E77"/>
    <w:rsid w:val="00380442"/>
    <w:rsid w:val="00385B99"/>
    <w:rsid w:val="003D1953"/>
    <w:rsid w:val="003D4C7A"/>
    <w:rsid w:val="003D5004"/>
    <w:rsid w:val="003F479A"/>
    <w:rsid w:val="003F7A5E"/>
    <w:rsid w:val="00443E39"/>
    <w:rsid w:val="004443D4"/>
    <w:rsid w:val="004921DC"/>
    <w:rsid w:val="0049229E"/>
    <w:rsid w:val="004C2BFB"/>
    <w:rsid w:val="004D73ED"/>
    <w:rsid w:val="00536FE2"/>
    <w:rsid w:val="00550824"/>
    <w:rsid w:val="00595D5A"/>
    <w:rsid w:val="005C19A3"/>
    <w:rsid w:val="005C1AEB"/>
    <w:rsid w:val="005C30A5"/>
    <w:rsid w:val="005D7581"/>
    <w:rsid w:val="00610B9A"/>
    <w:rsid w:val="006224B9"/>
    <w:rsid w:val="006B1642"/>
    <w:rsid w:val="006D5A27"/>
    <w:rsid w:val="006F3D9D"/>
    <w:rsid w:val="007423B9"/>
    <w:rsid w:val="007B444C"/>
    <w:rsid w:val="007D632C"/>
    <w:rsid w:val="007E4BAB"/>
    <w:rsid w:val="007E6136"/>
    <w:rsid w:val="00865315"/>
    <w:rsid w:val="00870779"/>
    <w:rsid w:val="008913D4"/>
    <w:rsid w:val="008A6577"/>
    <w:rsid w:val="008A6F7D"/>
    <w:rsid w:val="008C1402"/>
    <w:rsid w:val="008E224C"/>
    <w:rsid w:val="009415FF"/>
    <w:rsid w:val="00950372"/>
    <w:rsid w:val="00967B6F"/>
    <w:rsid w:val="009A17E4"/>
    <w:rsid w:val="00A05FF3"/>
    <w:rsid w:val="00A37152"/>
    <w:rsid w:val="00A37687"/>
    <w:rsid w:val="00A50059"/>
    <w:rsid w:val="00A84569"/>
    <w:rsid w:val="00A85B4D"/>
    <w:rsid w:val="00B251D7"/>
    <w:rsid w:val="00BD56C9"/>
    <w:rsid w:val="00C02197"/>
    <w:rsid w:val="00C57B3F"/>
    <w:rsid w:val="00C629E0"/>
    <w:rsid w:val="00CA73E1"/>
    <w:rsid w:val="00D124E6"/>
    <w:rsid w:val="00D171B6"/>
    <w:rsid w:val="00D2631F"/>
    <w:rsid w:val="00D540BE"/>
    <w:rsid w:val="00D935A3"/>
    <w:rsid w:val="00D943F7"/>
    <w:rsid w:val="00D96FC6"/>
    <w:rsid w:val="00D97B30"/>
    <w:rsid w:val="00DE24AC"/>
    <w:rsid w:val="00E321AA"/>
    <w:rsid w:val="00E57E0D"/>
    <w:rsid w:val="00E75219"/>
    <w:rsid w:val="00ED41C0"/>
    <w:rsid w:val="00F61F67"/>
    <w:rsid w:val="00F67A93"/>
    <w:rsid w:val="00F704A0"/>
    <w:rsid w:val="00F9796E"/>
    <w:rsid w:val="00FF231A"/>
    <w:rsid w:val="00FF77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9F5E5"/>
  <w15:docId w15:val="{FAE8179C-2634-4761-95B4-1695F7B20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370" w:hanging="37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F4A45"/>
    <w:pPr>
      <w:ind w:left="720"/>
      <w:contextualSpacing/>
    </w:pPr>
  </w:style>
  <w:style w:type="paragraph" w:styleId="BalloonText">
    <w:name w:val="Balloon Text"/>
    <w:basedOn w:val="Normal"/>
    <w:link w:val="BalloonTextChar"/>
    <w:uiPriority w:val="99"/>
    <w:semiHidden/>
    <w:unhideWhenUsed/>
    <w:rsid w:val="007D63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32C"/>
    <w:rPr>
      <w:rFonts w:ascii="Segoe UI" w:eastAsia="Arial" w:hAnsi="Segoe UI" w:cs="Segoe UI"/>
      <w:color w:val="000000"/>
      <w:sz w:val="18"/>
      <w:szCs w:val="18"/>
    </w:rPr>
  </w:style>
  <w:style w:type="paragraph" w:styleId="Header">
    <w:name w:val="header"/>
    <w:basedOn w:val="Normal"/>
    <w:link w:val="HeaderChar"/>
    <w:uiPriority w:val="99"/>
    <w:unhideWhenUsed/>
    <w:rsid w:val="007D63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632C"/>
    <w:rPr>
      <w:rFonts w:ascii="Arial" w:eastAsia="Arial" w:hAnsi="Arial" w:cs="Arial"/>
      <w:color w:val="000000"/>
    </w:rPr>
  </w:style>
  <w:style w:type="paragraph" w:styleId="Footer">
    <w:name w:val="footer"/>
    <w:basedOn w:val="Normal"/>
    <w:link w:val="FooterChar"/>
    <w:uiPriority w:val="99"/>
    <w:unhideWhenUsed/>
    <w:rsid w:val="007D63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632C"/>
    <w:rPr>
      <w:rFonts w:ascii="Arial" w:eastAsia="Arial" w:hAnsi="Arial" w:cs="Arial"/>
      <w:color w:val="000000"/>
    </w:rPr>
  </w:style>
  <w:style w:type="paragraph" w:customStyle="1" w:styleId="Body">
    <w:name w:val="Body"/>
    <w:rsid w:val="004C2BFB"/>
    <w:pPr>
      <w:spacing w:line="254" w:lineRule="auto"/>
    </w:pPr>
    <w:rPr>
      <w:rFonts w:ascii="Calibri" w:eastAsia="Calibri" w:hAnsi="Calibri" w:cs="Calibri"/>
      <w:color w:val="000000"/>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6982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C76DA562F5E2408F9CBF905AEA7759" ma:contentTypeVersion="12" ma:contentTypeDescription="Create a new document." ma:contentTypeScope="" ma:versionID="26588f768ecdc2ada1ba3c80d63ab4c9">
  <xsd:schema xmlns:xsd="http://www.w3.org/2001/XMLSchema" xmlns:xs="http://www.w3.org/2001/XMLSchema" xmlns:p="http://schemas.microsoft.com/office/2006/metadata/properties" xmlns:ns3="9fd059de-9db3-4b30-b53e-e91640d668cb" xmlns:ns4="251ce5ac-391c-491a-9ea9-e8b09158cce5" targetNamespace="http://schemas.microsoft.com/office/2006/metadata/properties" ma:root="true" ma:fieldsID="a5278259dbbda9cc50f2098bf3ac70b5" ns3:_="" ns4:_="">
    <xsd:import namespace="9fd059de-9db3-4b30-b53e-e91640d668cb"/>
    <xsd:import namespace="251ce5ac-391c-491a-9ea9-e8b09158cce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d059de-9db3-4b30-b53e-e91640d668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1ce5ac-391c-491a-9ea9-e8b09158cc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E8D8CE-5B73-4791-BED6-B56D6D7C8C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d059de-9db3-4b30-b53e-e91640d668cb"/>
    <ds:schemaRef ds:uri="251ce5ac-391c-491a-9ea9-e8b09158cc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E020AD-40CF-4982-AB4C-C207CD691E3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2E64546-0741-4FE0-BD9C-F801AF3119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1037</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UEL</Company>
  <LinksUpToDate>false</LinksUpToDate>
  <CharactersWithSpaces>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May</dc:creator>
  <cp:keywords/>
  <cp:lastModifiedBy>Manny Ngo</cp:lastModifiedBy>
  <cp:revision>5</cp:revision>
  <dcterms:created xsi:type="dcterms:W3CDTF">2022-03-15T13:25:00Z</dcterms:created>
  <dcterms:modified xsi:type="dcterms:W3CDTF">2022-04-04T08:09:00Z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0x010100E3C76DA562F5E2408F9CBF905AEA7759</vt:lpwstr>
  </property>
</Properties>
</file>