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8D" w:rsidRDefault="00E906F9">
      <w:pPr>
        <w:spacing w:after="0"/>
        <w:ind w:left="54"/>
        <w:jc w:val="center"/>
      </w:pPr>
      <w:r>
        <w:rPr>
          <w:noProof/>
        </w:rPr>
        <w:drawing>
          <wp:inline distT="0" distB="0" distL="0" distR="0">
            <wp:extent cx="2362200" cy="111061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7"/>
                    <a:stretch>
                      <a:fillRect/>
                    </a:stretch>
                  </pic:blipFill>
                  <pic:spPr>
                    <a:xfrm>
                      <a:off x="0" y="0"/>
                      <a:ext cx="2362200" cy="1110615"/>
                    </a:xfrm>
                    <a:prstGeom prst="rect">
                      <a:avLst/>
                    </a:prstGeom>
                  </pic:spPr>
                </pic:pic>
              </a:graphicData>
            </a:graphic>
          </wp:inline>
        </w:drawing>
      </w:r>
      <w:r>
        <w:rPr>
          <w:rFonts w:ascii="Arial" w:eastAsia="Arial" w:hAnsi="Arial" w:cs="Arial"/>
        </w:rPr>
        <w:t xml:space="preserve"> </w:t>
      </w:r>
    </w:p>
    <w:tbl>
      <w:tblPr>
        <w:tblStyle w:val="TableGrid"/>
        <w:tblW w:w="8845" w:type="dxa"/>
        <w:tblInd w:w="0" w:type="dxa"/>
        <w:tblCellMar>
          <w:top w:w="0" w:type="dxa"/>
          <w:left w:w="0" w:type="dxa"/>
          <w:bottom w:w="0" w:type="dxa"/>
          <w:right w:w="0" w:type="dxa"/>
        </w:tblCellMar>
        <w:tblLook w:val="04A0" w:firstRow="1" w:lastRow="0" w:firstColumn="1" w:lastColumn="0" w:noHBand="0" w:noVBand="1"/>
      </w:tblPr>
      <w:tblGrid>
        <w:gridCol w:w="2551"/>
        <w:gridCol w:w="6294"/>
      </w:tblGrid>
      <w:tr w:rsidR="00D0448D">
        <w:trPr>
          <w:trHeight w:val="1285"/>
        </w:trPr>
        <w:tc>
          <w:tcPr>
            <w:tcW w:w="2551" w:type="dxa"/>
            <w:tcBorders>
              <w:top w:val="nil"/>
              <w:left w:val="nil"/>
              <w:bottom w:val="nil"/>
              <w:right w:val="nil"/>
            </w:tcBorders>
          </w:tcPr>
          <w:p w:rsidR="00D0448D" w:rsidRDefault="00E906F9">
            <w:pPr>
              <w:spacing w:after="762"/>
            </w:pPr>
            <w:r>
              <w:rPr>
                <w:rFonts w:ascii="Arial" w:eastAsia="Arial" w:hAnsi="Arial" w:cs="Arial"/>
                <w:b/>
              </w:rPr>
              <w:t xml:space="preserve"> </w:t>
            </w:r>
          </w:p>
          <w:p w:rsidR="00D0448D" w:rsidRDefault="00E906F9">
            <w:pPr>
              <w:spacing w:after="0"/>
            </w:pPr>
            <w:r>
              <w:rPr>
                <w:rFonts w:ascii="Arial" w:eastAsia="Arial" w:hAnsi="Arial" w:cs="Arial"/>
                <w:b/>
              </w:rPr>
              <w:t xml:space="preserve"> </w:t>
            </w:r>
          </w:p>
        </w:tc>
        <w:tc>
          <w:tcPr>
            <w:tcW w:w="6294" w:type="dxa"/>
            <w:tcBorders>
              <w:top w:val="nil"/>
              <w:left w:val="nil"/>
              <w:bottom w:val="nil"/>
              <w:right w:val="nil"/>
            </w:tcBorders>
            <w:vAlign w:val="center"/>
          </w:tcPr>
          <w:p w:rsidR="00D0448D" w:rsidRDefault="00E906F9">
            <w:pPr>
              <w:spacing w:after="0"/>
              <w:ind w:left="1961"/>
            </w:pPr>
            <w:r>
              <w:rPr>
                <w:rFonts w:ascii="Arial" w:eastAsia="Arial" w:hAnsi="Arial" w:cs="Arial"/>
                <w:i/>
              </w:rPr>
              <w:t xml:space="preserve"> </w:t>
            </w:r>
          </w:p>
          <w:p w:rsidR="00D0448D" w:rsidRDefault="00E906F9">
            <w:pPr>
              <w:spacing w:after="0"/>
              <w:ind w:left="860"/>
            </w:pPr>
            <w:r>
              <w:rPr>
                <w:rFonts w:ascii="Arial" w:eastAsia="Arial" w:hAnsi="Arial" w:cs="Arial"/>
                <w:b/>
                <w:sz w:val="24"/>
              </w:rPr>
              <w:t xml:space="preserve">JOB DESCRIPTION </w:t>
            </w:r>
          </w:p>
          <w:p w:rsidR="00D0448D" w:rsidRDefault="00E906F9">
            <w:pPr>
              <w:spacing w:after="0"/>
              <w:ind w:left="1961"/>
            </w:pPr>
            <w:r>
              <w:rPr>
                <w:rFonts w:ascii="Arial" w:eastAsia="Arial" w:hAnsi="Arial" w:cs="Arial"/>
              </w:rPr>
              <w:t xml:space="preserve"> </w:t>
            </w:r>
          </w:p>
        </w:tc>
      </w:tr>
      <w:tr w:rsidR="00D0448D">
        <w:trPr>
          <w:trHeight w:val="253"/>
        </w:trPr>
        <w:tc>
          <w:tcPr>
            <w:tcW w:w="2551" w:type="dxa"/>
            <w:tcBorders>
              <w:top w:val="nil"/>
              <w:left w:val="nil"/>
              <w:bottom w:val="nil"/>
              <w:right w:val="nil"/>
            </w:tcBorders>
          </w:tcPr>
          <w:p w:rsidR="00D0448D" w:rsidRDefault="00E906F9">
            <w:pPr>
              <w:spacing w:after="0"/>
            </w:pPr>
            <w:r>
              <w:rPr>
                <w:rFonts w:ascii="Arial" w:eastAsia="Arial" w:hAnsi="Arial" w:cs="Arial"/>
                <w:b/>
              </w:rPr>
              <w:t xml:space="preserve">Job Title:  </w:t>
            </w:r>
          </w:p>
        </w:tc>
        <w:tc>
          <w:tcPr>
            <w:tcW w:w="6294" w:type="dxa"/>
            <w:tcBorders>
              <w:top w:val="nil"/>
              <w:left w:val="nil"/>
              <w:bottom w:val="nil"/>
              <w:right w:val="nil"/>
            </w:tcBorders>
          </w:tcPr>
          <w:p w:rsidR="00D0448D" w:rsidRDefault="00E906F9">
            <w:pPr>
              <w:spacing w:after="0"/>
            </w:pPr>
            <w:r>
              <w:rPr>
                <w:rFonts w:ascii="Arial" w:eastAsia="Arial" w:hAnsi="Arial" w:cs="Arial"/>
              </w:rPr>
              <w:t>Lecturer/Senior Lecturer in Public Health</w:t>
            </w:r>
            <w:r>
              <w:rPr>
                <w:rFonts w:ascii="Arial" w:eastAsia="Arial" w:hAnsi="Arial" w:cs="Arial"/>
                <w:b/>
              </w:rPr>
              <w:t xml:space="preserve"> </w:t>
            </w:r>
          </w:p>
        </w:tc>
      </w:tr>
      <w:tr w:rsidR="00D0448D">
        <w:trPr>
          <w:trHeight w:val="253"/>
        </w:trPr>
        <w:tc>
          <w:tcPr>
            <w:tcW w:w="2551" w:type="dxa"/>
            <w:tcBorders>
              <w:top w:val="nil"/>
              <w:left w:val="nil"/>
              <w:bottom w:val="nil"/>
              <w:right w:val="nil"/>
            </w:tcBorders>
          </w:tcPr>
          <w:p w:rsidR="00D0448D" w:rsidRDefault="00E906F9">
            <w:pPr>
              <w:spacing w:after="0"/>
            </w:pPr>
            <w:r>
              <w:rPr>
                <w:rFonts w:ascii="Arial" w:eastAsia="Arial" w:hAnsi="Arial" w:cs="Arial"/>
                <w:b/>
              </w:rPr>
              <w:t>School/Service</w:t>
            </w:r>
            <w:r>
              <w:rPr>
                <w:rFonts w:ascii="Arial" w:eastAsia="Arial" w:hAnsi="Arial" w:cs="Arial"/>
              </w:rPr>
              <w:t xml:space="preserve">:  </w:t>
            </w:r>
          </w:p>
        </w:tc>
        <w:tc>
          <w:tcPr>
            <w:tcW w:w="6294" w:type="dxa"/>
            <w:tcBorders>
              <w:top w:val="nil"/>
              <w:left w:val="nil"/>
              <w:bottom w:val="nil"/>
              <w:right w:val="nil"/>
            </w:tcBorders>
          </w:tcPr>
          <w:p w:rsidR="00D0448D" w:rsidRDefault="00E906F9">
            <w:pPr>
              <w:tabs>
                <w:tab w:val="center" w:pos="3211"/>
              </w:tabs>
              <w:spacing w:after="0"/>
            </w:pPr>
            <w:r>
              <w:rPr>
                <w:rFonts w:ascii="Arial" w:eastAsia="Arial" w:hAnsi="Arial" w:cs="Arial"/>
              </w:rPr>
              <w:t>Health, Sport and Bioscience</w:t>
            </w:r>
            <w:r>
              <w:rPr>
                <w:rFonts w:ascii="Arial" w:eastAsia="Arial" w:hAnsi="Arial" w:cs="Arial"/>
                <w:b/>
              </w:rPr>
              <w:t xml:space="preserve"> </w:t>
            </w:r>
            <w:r>
              <w:rPr>
                <w:rFonts w:ascii="Arial" w:eastAsia="Arial" w:hAnsi="Arial" w:cs="Arial"/>
                <w:b/>
              </w:rPr>
              <w:tab/>
              <w:t xml:space="preserve">  </w:t>
            </w:r>
          </w:p>
        </w:tc>
      </w:tr>
      <w:tr w:rsidR="00D0448D">
        <w:trPr>
          <w:trHeight w:val="255"/>
        </w:trPr>
        <w:tc>
          <w:tcPr>
            <w:tcW w:w="2551" w:type="dxa"/>
            <w:tcBorders>
              <w:top w:val="nil"/>
              <w:left w:val="nil"/>
              <w:bottom w:val="nil"/>
              <w:right w:val="nil"/>
            </w:tcBorders>
          </w:tcPr>
          <w:p w:rsidR="00D0448D" w:rsidRDefault="00E906F9">
            <w:pPr>
              <w:tabs>
                <w:tab w:val="center" w:pos="1421"/>
              </w:tabs>
              <w:spacing w:after="0"/>
            </w:pPr>
            <w:r>
              <w:rPr>
                <w:rFonts w:ascii="Arial" w:eastAsia="Arial" w:hAnsi="Arial" w:cs="Arial"/>
                <w:b/>
              </w:rPr>
              <w:t xml:space="preserve">Grade:  </w:t>
            </w:r>
            <w:r>
              <w:rPr>
                <w:rFonts w:ascii="Arial" w:eastAsia="Arial" w:hAnsi="Arial" w:cs="Arial"/>
                <w:b/>
              </w:rPr>
              <w:tab/>
              <w:t xml:space="preserve"> </w:t>
            </w:r>
          </w:p>
        </w:tc>
        <w:tc>
          <w:tcPr>
            <w:tcW w:w="6294" w:type="dxa"/>
            <w:tcBorders>
              <w:top w:val="nil"/>
              <w:left w:val="nil"/>
              <w:bottom w:val="nil"/>
              <w:right w:val="nil"/>
            </w:tcBorders>
          </w:tcPr>
          <w:p w:rsidR="00D0448D" w:rsidRDefault="00E906F9">
            <w:pPr>
              <w:tabs>
                <w:tab w:val="center" w:pos="4542"/>
                <w:tab w:val="center" w:pos="5372"/>
                <w:tab w:val="center" w:pos="6093"/>
              </w:tabs>
              <w:spacing w:after="0"/>
            </w:pPr>
            <w:r>
              <w:rPr>
                <w:rFonts w:ascii="Arial" w:eastAsia="Arial" w:hAnsi="Arial" w:cs="Arial"/>
              </w:rPr>
              <w:t>Lecturer/Senior Lecturer 1.0 FTE</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rPr>
              <w:t xml:space="preserve"> </w:t>
            </w:r>
          </w:p>
        </w:tc>
      </w:tr>
      <w:tr w:rsidR="00D0448D">
        <w:trPr>
          <w:trHeight w:val="252"/>
        </w:trPr>
        <w:tc>
          <w:tcPr>
            <w:tcW w:w="2551" w:type="dxa"/>
            <w:tcBorders>
              <w:top w:val="nil"/>
              <w:left w:val="nil"/>
              <w:bottom w:val="nil"/>
              <w:right w:val="nil"/>
            </w:tcBorders>
          </w:tcPr>
          <w:p w:rsidR="00D0448D" w:rsidRDefault="00E906F9">
            <w:pPr>
              <w:tabs>
                <w:tab w:val="center" w:pos="1421"/>
              </w:tabs>
              <w:spacing w:after="0"/>
            </w:pPr>
            <w:r>
              <w:rPr>
                <w:rFonts w:ascii="Arial" w:eastAsia="Arial" w:hAnsi="Arial" w:cs="Arial"/>
                <w:b/>
              </w:rPr>
              <w:t xml:space="preserve">Campus:  </w:t>
            </w:r>
            <w:r>
              <w:rPr>
                <w:rFonts w:ascii="Arial" w:eastAsia="Arial" w:hAnsi="Arial" w:cs="Arial"/>
                <w:b/>
              </w:rPr>
              <w:tab/>
              <w:t xml:space="preserve"> </w:t>
            </w:r>
          </w:p>
        </w:tc>
        <w:tc>
          <w:tcPr>
            <w:tcW w:w="6294" w:type="dxa"/>
            <w:tcBorders>
              <w:top w:val="nil"/>
              <w:left w:val="nil"/>
              <w:bottom w:val="nil"/>
              <w:right w:val="nil"/>
            </w:tcBorders>
          </w:tcPr>
          <w:p w:rsidR="00D0448D" w:rsidRDefault="00E906F9">
            <w:pPr>
              <w:tabs>
                <w:tab w:val="center" w:pos="1986"/>
                <w:tab w:val="center" w:pos="4542"/>
              </w:tabs>
              <w:spacing w:after="0"/>
            </w:pPr>
            <w:r>
              <w:rPr>
                <w:rFonts w:ascii="Arial" w:eastAsia="Arial" w:hAnsi="Arial" w:cs="Arial"/>
              </w:rPr>
              <w:t>Stratford</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rPr>
              <w:t xml:space="preserve"> </w:t>
            </w:r>
          </w:p>
        </w:tc>
      </w:tr>
      <w:tr w:rsidR="00D0448D">
        <w:trPr>
          <w:trHeight w:val="253"/>
        </w:trPr>
        <w:tc>
          <w:tcPr>
            <w:tcW w:w="2551" w:type="dxa"/>
            <w:tcBorders>
              <w:top w:val="nil"/>
              <w:left w:val="nil"/>
              <w:bottom w:val="nil"/>
              <w:right w:val="nil"/>
            </w:tcBorders>
          </w:tcPr>
          <w:p w:rsidR="00D0448D" w:rsidRDefault="00E906F9">
            <w:pPr>
              <w:spacing w:after="0"/>
            </w:pPr>
            <w:r>
              <w:rPr>
                <w:rFonts w:ascii="Arial" w:eastAsia="Arial" w:hAnsi="Arial" w:cs="Arial"/>
                <w:b/>
              </w:rPr>
              <w:t xml:space="preserve">Responsible to:   </w:t>
            </w:r>
          </w:p>
        </w:tc>
        <w:tc>
          <w:tcPr>
            <w:tcW w:w="6294" w:type="dxa"/>
            <w:tcBorders>
              <w:top w:val="nil"/>
              <w:left w:val="nil"/>
              <w:bottom w:val="nil"/>
              <w:right w:val="nil"/>
            </w:tcBorders>
          </w:tcPr>
          <w:p w:rsidR="00D0448D" w:rsidRDefault="00E906F9">
            <w:pPr>
              <w:tabs>
                <w:tab w:val="center" w:pos="4682"/>
              </w:tabs>
              <w:spacing w:after="0"/>
            </w:pPr>
            <w:r>
              <w:rPr>
                <w:rFonts w:ascii="Arial" w:eastAsia="Arial" w:hAnsi="Arial" w:cs="Arial"/>
              </w:rPr>
              <w:t xml:space="preserve">Subject Area Lead – Public Health </w:t>
            </w:r>
            <w:r>
              <w:rPr>
                <w:rFonts w:ascii="Arial" w:eastAsia="Arial" w:hAnsi="Arial" w:cs="Arial"/>
              </w:rPr>
              <w:tab/>
              <w:t xml:space="preserve"> </w:t>
            </w:r>
          </w:p>
        </w:tc>
      </w:tr>
      <w:tr w:rsidR="00D0448D">
        <w:trPr>
          <w:trHeight w:val="755"/>
        </w:trPr>
        <w:tc>
          <w:tcPr>
            <w:tcW w:w="2551" w:type="dxa"/>
            <w:tcBorders>
              <w:top w:val="nil"/>
              <w:left w:val="nil"/>
              <w:bottom w:val="nil"/>
              <w:right w:val="nil"/>
            </w:tcBorders>
          </w:tcPr>
          <w:p w:rsidR="00D0448D" w:rsidRDefault="00E906F9">
            <w:pPr>
              <w:spacing w:after="232"/>
            </w:pPr>
            <w:r>
              <w:rPr>
                <w:rFonts w:ascii="Arial" w:eastAsia="Arial" w:hAnsi="Arial" w:cs="Arial"/>
                <w:b/>
              </w:rPr>
              <w:t>Liaison with</w:t>
            </w:r>
            <w:r>
              <w:rPr>
                <w:rFonts w:ascii="Arial" w:eastAsia="Arial" w:hAnsi="Arial" w:cs="Arial"/>
              </w:rPr>
              <w:t xml:space="preserve">:    </w:t>
            </w:r>
          </w:p>
          <w:p w:rsidR="00D0448D" w:rsidRDefault="00E906F9">
            <w:pPr>
              <w:spacing w:after="0"/>
            </w:pPr>
            <w:r>
              <w:rPr>
                <w:rFonts w:ascii="Arial" w:eastAsia="Arial" w:hAnsi="Arial" w:cs="Arial"/>
              </w:rPr>
              <w:t xml:space="preserve"> </w:t>
            </w:r>
          </w:p>
        </w:tc>
        <w:tc>
          <w:tcPr>
            <w:tcW w:w="6294" w:type="dxa"/>
            <w:tcBorders>
              <w:top w:val="nil"/>
              <w:left w:val="nil"/>
              <w:bottom w:val="nil"/>
              <w:right w:val="nil"/>
            </w:tcBorders>
          </w:tcPr>
          <w:p w:rsidR="00D0448D" w:rsidRDefault="00E906F9">
            <w:pPr>
              <w:spacing w:after="0"/>
              <w:jc w:val="both"/>
            </w:pPr>
            <w:r>
              <w:rPr>
                <w:rFonts w:ascii="Arial" w:eastAsia="Arial" w:hAnsi="Arial" w:cs="Arial"/>
                <w:color w:val="221F1F"/>
              </w:rPr>
              <w:t>University staff, students, external partners, other organisations, schools and colleges.</w:t>
            </w:r>
            <w:r>
              <w:rPr>
                <w:rFonts w:ascii="Arial" w:eastAsia="Arial" w:hAnsi="Arial" w:cs="Arial"/>
              </w:rPr>
              <w:t xml:space="preserve">  </w:t>
            </w:r>
          </w:p>
        </w:tc>
      </w:tr>
    </w:tbl>
    <w:p w:rsidR="00D0448D" w:rsidRDefault="00E906F9">
      <w:pPr>
        <w:spacing w:after="0"/>
        <w:ind w:right="53"/>
        <w:jc w:val="center"/>
      </w:pPr>
      <w:r>
        <w:rPr>
          <w:b/>
        </w:rPr>
        <w:t>Never Not Moving Forward</w:t>
      </w:r>
      <w:r>
        <w:t xml:space="preserve"> </w:t>
      </w:r>
      <w:r>
        <w:rPr>
          <w:rFonts w:ascii="Segoe UI" w:eastAsia="Segoe UI" w:hAnsi="Segoe UI" w:cs="Segoe UI"/>
          <w:color w:val="221F1F"/>
          <w:sz w:val="18"/>
        </w:rPr>
        <w:t xml:space="preserve"> </w:t>
      </w:r>
    </w:p>
    <w:p w:rsidR="00D0448D" w:rsidRDefault="00E906F9">
      <w:pPr>
        <w:spacing w:after="0"/>
        <w:ind w:left="41"/>
        <w:jc w:val="center"/>
      </w:pPr>
      <w:r>
        <w:rPr>
          <w:color w:val="221F1F"/>
        </w:rPr>
        <w:t xml:space="preserve"> </w:t>
      </w:r>
      <w:r>
        <w:rPr>
          <w:rFonts w:ascii="Segoe UI" w:eastAsia="Segoe UI" w:hAnsi="Segoe UI" w:cs="Segoe UI"/>
          <w:color w:val="221F1F"/>
          <w:sz w:val="18"/>
        </w:rPr>
        <w:t xml:space="preserve"> </w:t>
      </w:r>
    </w:p>
    <w:p w:rsidR="00D0448D" w:rsidRDefault="00E906F9">
      <w:pPr>
        <w:spacing w:after="0"/>
        <w:ind w:left="10" w:right="14" w:hanging="10"/>
        <w:jc w:val="center"/>
      </w:pPr>
      <w:r>
        <w:rPr>
          <w:rFonts w:ascii="Arial" w:eastAsia="Arial" w:hAnsi="Arial" w:cs="Arial"/>
        </w:rPr>
        <w:t xml:space="preserve">Build your career, follow your passion, be inspired by our environment of success. </w:t>
      </w:r>
    </w:p>
    <w:p w:rsidR="00D0448D" w:rsidRDefault="00E906F9">
      <w:pPr>
        <w:spacing w:after="0"/>
        <w:ind w:left="10" w:right="68" w:hanging="10"/>
        <w:jc w:val="center"/>
      </w:pPr>
      <w:r>
        <w:rPr>
          <w:rFonts w:ascii="Arial" w:eastAsia="Arial" w:hAnsi="Arial" w:cs="Arial"/>
        </w:rPr>
        <w:t>#</w:t>
      </w:r>
      <w:proofErr w:type="spellStart"/>
      <w:r>
        <w:rPr>
          <w:rFonts w:ascii="Arial" w:eastAsia="Arial" w:hAnsi="Arial" w:cs="Arial"/>
        </w:rPr>
        <w:t>BeTheChange</w:t>
      </w:r>
      <w:proofErr w:type="spellEnd"/>
      <w:r>
        <w:rPr>
          <w:rFonts w:ascii="Arial" w:eastAsia="Arial" w:hAnsi="Arial" w:cs="Arial"/>
        </w:rPr>
        <w:t xml:space="preserve"> </w:t>
      </w:r>
      <w:r>
        <w:rPr>
          <w:rFonts w:ascii="Segoe UI" w:eastAsia="Segoe UI" w:hAnsi="Segoe UI" w:cs="Segoe UI"/>
          <w:sz w:val="28"/>
          <w:vertAlign w:val="subscript"/>
        </w:rPr>
        <w:t xml:space="preserve"> </w:t>
      </w:r>
    </w:p>
    <w:p w:rsidR="00D0448D" w:rsidRDefault="00E906F9">
      <w:pPr>
        <w:spacing w:after="0"/>
      </w:pPr>
      <w:r>
        <w:rPr>
          <w:rFonts w:ascii="Arial" w:eastAsia="Arial" w:hAnsi="Arial" w:cs="Arial"/>
          <w:color w:val="221F1F"/>
        </w:rPr>
        <w:t> </w:t>
      </w: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27" w:line="250" w:lineRule="auto"/>
        <w:ind w:left="-5" w:right="2" w:hanging="10"/>
        <w:jc w:val="both"/>
      </w:pPr>
      <w:r>
        <w:rPr>
          <w:rFonts w:ascii="Arial" w:eastAsia="Arial" w:hAnsi="Arial" w:cs="Arial"/>
          <w:color w:val="221F1F"/>
        </w:rPr>
        <w:t>The University of East London is one of the most diverse and vibrant universities in the global capital. Our pioneering and forward-thinking vision is ma</w:t>
      </w:r>
      <w:r>
        <w:rPr>
          <w:rFonts w:ascii="Arial" w:eastAsia="Arial" w:hAnsi="Arial" w:cs="Arial"/>
          <w:color w:val="221F1F"/>
        </w:rPr>
        <w:t xml:space="preserve">king a positive and significant impact to the communities we serve, inspiring both our staff and students to reach </w:t>
      </w:r>
    </w:p>
    <w:p w:rsidR="00D0448D" w:rsidRDefault="00E906F9">
      <w:pPr>
        <w:spacing w:after="4" w:line="250" w:lineRule="auto"/>
        <w:ind w:left="-5" w:right="2" w:hanging="10"/>
        <w:jc w:val="both"/>
      </w:pPr>
      <w:r>
        <w:rPr>
          <w:rFonts w:ascii="Arial" w:eastAsia="Arial" w:hAnsi="Arial" w:cs="Arial"/>
          <w:color w:val="221F1F"/>
        </w:rPr>
        <w:t xml:space="preserve">their full potential.   </w:t>
      </w:r>
      <w:r>
        <w:rPr>
          <w:rFonts w:ascii="Segoe UI" w:eastAsia="Segoe UI" w:hAnsi="Segoe UI" w:cs="Segoe UI"/>
          <w:color w:val="221F1F"/>
          <w:sz w:val="18"/>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4" w:line="250" w:lineRule="auto"/>
        <w:ind w:left="-5" w:right="2" w:hanging="10"/>
        <w:jc w:val="both"/>
      </w:pPr>
      <w:r>
        <w:rPr>
          <w:rFonts w:ascii="Arial" w:eastAsia="Arial" w:hAnsi="Arial" w:cs="Arial"/>
          <w:color w:val="221F1F"/>
        </w:rPr>
        <w:t>Born in 1898 to serve the skills needs of the 2nd industrial revolution, the University of East London has comm</w:t>
      </w:r>
      <w:r>
        <w:rPr>
          <w:rFonts w:ascii="Arial" w:eastAsia="Arial" w:hAnsi="Arial" w:cs="Arial"/>
          <w:color w:val="221F1F"/>
        </w:rPr>
        <w:t xml:space="preserve">enced Year 3 of its transformational 10-year </w:t>
      </w:r>
      <w:hyperlink r:id="rId8">
        <w:r>
          <w:rPr>
            <w:rFonts w:ascii="Arial" w:eastAsia="Arial" w:hAnsi="Arial" w:cs="Arial"/>
            <w:color w:val="0070C0"/>
            <w:u w:val="single" w:color="0070C0"/>
          </w:rPr>
          <w:t>Vision 2028 strategic plan</w:t>
        </w:r>
      </w:hyperlink>
      <w:hyperlink r:id="rId9">
        <w:r>
          <w:rPr>
            <w:rFonts w:ascii="Arial" w:eastAsia="Arial" w:hAnsi="Arial" w:cs="Arial"/>
            <w:color w:val="221F1F"/>
          </w:rPr>
          <w:t xml:space="preserve"> </w:t>
        </w:r>
      </w:hyperlink>
      <w:r>
        <w:rPr>
          <w:rFonts w:ascii="Arial" w:eastAsia="Arial" w:hAnsi="Arial" w:cs="Arial"/>
          <w:color w:val="221F1F"/>
        </w:rPr>
        <w:t>led by our Vice-Chancellor &amp; President, Professor Amanda Broderick, to advance Industry 4.0 careers-1st education. We have a clear route-map to provide a springboard for the jobs and opportunities o</w:t>
      </w:r>
      <w:r>
        <w:rPr>
          <w:rFonts w:ascii="Arial" w:eastAsia="Arial" w:hAnsi="Arial" w:cs="Arial"/>
          <w:color w:val="221F1F"/>
        </w:rPr>
        <w:t xml:space="preserve">f the future; drive diversity in the 4.0 talent pipeline - working in partnership to promote talent wherever it is found; and to create an inclusive and sustainable, green future.  </w:t>
      </w:r>
      <w:r>
        <w:rPr>
          <w:rFonts w:ascii="Segoe UI" w:eastAsia="Segoe UI" w:hAnsi="Segoe UI" w:cs="Segoe UI"/>
          <w:color w:val="221F1F"/>
          <w:sz w:val="28"/>
          <w:vertAlign w:val="subscript"/>
        </w:rPr>
        <w:t xml:space="preserve"> </w:t>
      </w:r>
    </w:p>
    <w:p w:rsidR="00D0448D" w:rsidRDefault="00E906F9">
      <w:pPr>
        <w:spacing w:after="2"/>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4" w:line="250" w:lineRule="auto"/>
        <w:ind w:left="-5" w:right="2" w:hanging="10"/>
        <w:jc w:val="both"/>
      </w:pPr>
      <w:r>
        <w:rPr>
          <w:rFonts w:ascii="Arial" w:eastAsia="Arial" w:hAnsi="Arial" w:cs="Arial"/>
          <w:color w:val="221F1F"/>
        </w:rPr>
        <w:t>We are looking for forward-</w:t>
      </w:r>
      <w:r>
        <w:rPr>
          <w:rFonts w:ascii="Arial" w:eastAsia="Arial" w:hAnsi="Arial" w:cs="Arial"/>
          <w:color w:val="221F1F"/>
        </w:rPr>
        <w:t xml:space="preserve">thinking, innovative, curious, high-energy, self-aware people who are passionate about making a positive difference and who will thrive in an inclusive and diverse University community who are never not moving forwards.   </w:t>
      </w:r>
      <w:r>
        <w:rPr>
          <w:rFonts w:ascii="Segoe UI" w:eastAsia="Segoe UI" w:hAnsi="Segoe UI" w:cs="Segoe UI"/>
          <w:color w:val="221F1F"/>
          <w:sz w:val="18"/>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4" w:line="250" w:lineRule="auto"/>
        <w:ind w:left="-5" w:right="2" w:hanging="10"/>
        <w:jc w:val="both"/>
      </w:pPr>
      <w:r>
        <w:rPr>
          <w:rFonts w:ascii="Arial" w:eastAsia="Arial" w:hAnsi="Arial" w:cs="Arial"/>
          <w:color w:val="221F1F"/>
        </w:rPr>
        <w:t>As one of the most socially i</w:t>
      </w:r>
      <w:r>
        <w:rPr>
          <w:rFonts w:ascii="Arial" w:eastAsia="Arial" w:hAnsi="Arial" w:cs="Arial"/>
          <w:color w:val="221F1F"/>
        </w:rPr>
        <w:t>nclusive and international Universities and comprising one of the most diverse staff populations in the UK (50% of our professoriate identify from black or minority ethnic backgrounds), we are hugely proud of our track record in reducing inequalities (rank</w:t>
      </w:r>
      <w:r>
        <w:rPr>
          <w:rFonts w:ascii="Arial" w:eastAsia="Arial" w:hAnsi="Arial" w:cs="Arial"/>
          <w:color w:val="221F1F"/>
        </w:rPr>
        <w:t>ed 1</w:t>
      </w:r>
      <w:r>
        <w:rPr>
          <w:rFonts w:ascii="Arial" w:eastAsia="Arial" w:hAnsi="Arial" w:cs="Arial"/>
          <w:color w:val="221F1F"/>
          <w:sz w:val="17"/>
          <w:vertAlign w:val="superscript"/>
        </w:rPr>
        <w:t>st</w:t>
      </w:r>
      <w:r>
        <w:rPr>
          <w:rFonts w:ascii="Arial" w:eastAsia="Arial" w:hAnsi="Arial" w:cs="Arial"/>
          <w:color w:val="221F1F"/>
        </w:rPr>
        <w:t> </w:t>
      </w:r>
      <w:r>
        <w:rPr>
          <w:rFonts w:ascii="Arial" w:eastAsia="Arial" w:hAnsi="Arial" w:cs="Arial"/>
          <w:color w:val="221F1F"/>
        </w:rPr>
        <w:t>in the UK &amp; 2</w:t>
      </w:r>
      <w:r>
        <w:rPr>
          <w:rFonts w:ascii="Arial" w:eastAsia="Arial" w:hAnsi="Arial" w:cs="Arial"/>
          <w:color w:val="221F1F"/>
          <w:sz w:val="17"/>
          <w:vertAlign w:val="superscript"/>
        </w:rPr>
        <w:t>nd</w:t>
      </w:r>
      <w:r>
        <w:rPr>
          <w:rFonts w:ascii="Arial" w:eastAsia="Arial" w:hAnsi="Arial" w:cs="Arial"/>
          <w:color w:val="221F1F"/>
        </w:rPr>
        <w:t> </w:t>
      </w:r>
      <w:r>
        <w:rPr>
          <w:rFonts w:ascii="Arial" w:eastAsia="Arial" w:hAnsi="Arial" w:cs="Arial"/>
          <w:color w:val="221F1F"/>
        </w:rPr>
        <w:t xml:space="preserve">globally, Times Higher Education Global Impact Rankings, 2020) and our commitment to equality, diversity and inclusion is at the heart of Vision 2028.   </w:t>
      </w:r>
      <w:r>
        <w:rPr>
          <w:rFonts w:ascii="Segoe UI" w:eastAsia="Segoe UI" w:hAnsi="Segoe UI" w:cs="Segoe UI"/>
          <w:color w:val="221F1F"/>
          <w:sz w:val="18"/>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4" w:line="250" w:lineRule="auto"/>
        <w:ind w:left="-5" w:right="2" w:hanging="10"/>
        <w:jc w:val="both"/>
      </w:pPr>
      <w:r>
        <w:rPr>
          <w:rFonts w:ascii="Arial" w:eastAsia="Arial" w:hAnsi="Arial" w:cs="Arial"/>
          <w:color w:val="221F1F"/>
        </w:rPr>
        <w:t>We are building an environment of success where colleagues are supported to</w:t>
      </w:r>
      <w:r>
        <w:rPr>
          <w:rFonts w:ascii="Arial" w:eastAsia="Arial" w:hAnsi="Arial" w:cs="Arial"/>
          <w:color w:val="221F1F"/>
        </w:rPr>
        <w:t xml:space="preserve"> achieve, and our community can flourish and thrive. We are an accredited Investors in People Award Institution and have achieved the Investors in People Health and Wellbeing Award. With Athena Swan Awards and being one of a small number of universities to</w:t>
      </w:r>
      <w:r>
        <w:rPr>
          <w:rFonts w:ascii="Arial" w:eastAsia="Arial" w:hAnsi="Arial" w:cs="Arial"/>
          <w:color w:val="221F1F"/>
        </w:rPr>
        <w:t xml:space="preserve"> have achieved the Race Equality Charter Award, we continue our journey to address and reduce barriers to opportunity.  </w:t>
      </w:r>
      <w:r>
        <w:rPr>
          <w:rFonts w:ascii="Segoe UI" w:eastAsia="Segoe UI" w:hAnsi="Segoe UI" w:cs="Segoe UI"/>
          <w:color w:val="221F1F"/>
          <w:sz w:val="28"/>
          <w:vertAlign w:val="subscript"/>
        </w:rPr>
        <w:t xml:space="preserve"> </w:t>
      </w:r>
    </w:p>
    <w:p w:rsidR="00D0448D" w:rsidRDefault="00E906F9">
      <w:pPr>
        <w:spacing w:after="21"/>
      </w:pPr>
      <w:r>
        <w:rPr>
          <w:rFonts w:ascii="Arial" w:eastAsia="Arial" w:hAnsi="Arial" w:cs="Arial"/>
          <w:color w:val="221F1F"/>
        </w:rPr>
        <w:lastRenderedPageBreak/>
        <w:t xml:space="preserve"> </w:t>
      </w:r>
      <w:r>
        <w:rPr>
          <w:rFonts w:ascii="Segoe UI" w:eastAsia="Segoe UI" w:hAnsi="Segoe UI" w:cs="Segoe UI"/>
          <w:color w:val="221F1F"/>
          <w:sz w:val="18"/>
        </w:rPr>
        <w:t xml:space="preserve"> </w:t>
      </w:r>
    </w:p>
    <w:p w:rsidR="00D0448D" w:rsidRDefault="00E906F9">
      <w:pPr>
        <w:spacing w:after="4" w:line="250" w:lineRule="auto"/>
        <w:ind w:left="-5" w:right="2" w:hanging="10"/>
        <w:jc w:val="both"/>
      </w:pPr>
      <w:r>
        <w:rPr>
          <w:rFonts w:ascii="Arial" w:eastAsia="Arial" w:hAnsi="Arial" w:cs="Arial"/>
          <w:color w:val="221F1F"/>
        </w:rPr>
        <w:t xml:space="preserve">So, if you are looking to build your career in a dynamic, inclusive and </w:t>
      </w:r>
      <w:proofErr w:type="spellStart"/>
      <w:r>
        <w:rPr>
          <w:rFonts w:ascii="Arial" w:eastAsia="Arial" w:hAnsi="Arial" w:cs="Arial"/>
          <w:color w:val="221F1F"/>
        </w:rPr>
        <w:t>performancefocused</w:t>
      </w:r>
      <w:proofErr w:type="spellEnd"/>
      <w:r>
        <w:rPr>
          <w:rFonts w:ascii="Arial" w:eastAsia="Arial" w:hAnsi="Arial" w:cs="Arial"/>
          <w:color w:val="221F1F"/>
        </w:rPr>
        <w:t> team and are inspired by our environment</w:t>
      </w:r>
      <w:r>
        <w:rPr>
          <w:rFonts w:ascii="Arial" w:eastAsia="Arial" w:hAnsi="Arial" w:cs="Arial"/>
          <w:color w:val="221F1F"/>
        </w:rPr>
        <w:t xml:space="preserve"> and drive for success, we want you to apply to join the University of East London. We are looking for inspirational individuals who have a passion to make a positive difference to people and planet, creating a more sustainable future for everyone.   </w:t>
      </w:r>
      <w:r>
        <w:rPr>
          <w:rFonts w:ascii="Segoe UI" w:eastAsia="Segoe UI" w:hAnsi="Segoe UI" w:cs="Segoe UI"/>
          <w:color w:val="221F1F"/>
          <w:sz w:val="18"/>
        </w:rPr>
        <w:t xml:space="preserve">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b/>
        </w:rPr>
        <w:t xml:space="preserve"> </w:t>
      </w:r>
    </w:p>
    <w:p w:rsidR="00D0448D" w:rsidRDefault="00E906F9">
      <w:pPr>
        <w:spacing w:after="0"/>
        <w:ind w:left="-5" w:hanging="10"/>
      </w:pPr>
      <w:r>
        <w:rPr>
          <w:rFonts w:ascii="Arial" w:eastAsia="Arial" w:hAnsi="Arial" w:cs="Arial"/>
          <w:b/>
        </w:rPr>
        <w:t xml:space="preserve">JOB PURPOSE: </w:t>
      </w:r>
    </w:p>
    <w:p w:rsidR="00D0448D" w:rsidRDefault="00E906F9">
      <w:pPr>
        <w:spacing w:after="0"/>
      </w:pPr>
      <w:r>
        <w:rPr>
          <w:rFonts w:ascii="Arial" w:eastAsia="Arial" w:hAnsi="Arial" w:cs="Arial"/>
          <w:b/>
        </w:rPr>
        <w:t xml:space="preserve"> </w:t>
      </w:r>
    </w:p>
    <w:p w:rsidR="00D0448D" w:rsidRDefault="00E906F9">
      <w:pPr>
        <w:numPr>
          <w:ilvl w:val="0"/>
          <w:numId w:val="1"/>
        </w:numPr>
        <w:spacing w:after="10" w:line="363" w:lineRule="auto"/>
        <w:ind w:left="772" w:hanging="426"/>
        <w:jc w:val="both"/>
      </w:pPr>
      <w:r>
        <w:rPr>
          <w:rFonts w:ascii="Arial" w:eastAsia="Arial" w:hAnsi="Arial" w:cs="Arial"/>
        </w:rPr>
        <w:t xml:space="preserve">To support and facilitate the teaching of Public Health to apprentice, undergraduate and postgraduate students in the Public Health subject area. </w:t>
      </w:r>
    </w:p>
    <w:p w:rsidR="00D0448D" w:rsidRDefault="00E906F9">
      <w:pPr>
        <w:spacing w:after="0"/>
      </w:pPr>
      <w:r>
        <w:rPr>
          <w:rFonts w:ascii="Arial" w:eastAsia="Arial" w:hAnsi="Arial" w:cs="Arial"/>
        </w:rPr>
        <w:t xml:space="preserve"> </w:t>
      </w:r>
    </w:p>
    <w:p w:rsidR="00D0448D" w:rsidRDefault="00E906F9">
      <w:pPr>
        <w:spacing w:after="0"/>
        <w:ind w:left="-5" w:hanging="10"/>
      </w:pPr>
      <w:r>
        <w:rPr>
          <w:rFonts w:ascii="Arial" w:eastAsia="Arial" w:hAnsi="Arial" w:cs="Arial"/>
          <w:b/>
        </w:rPr>
        <w:t xml:space="preserve">MAIN DUTIES AND RESPONSIBILITIES:  </w:t>
      </w:r>
    </w:p>
    <w:p w:rsidR="00D0448D" w:rsidRDefault="00E906F9">
      <w:pPr>
        <w:spacing w:after="0"/>
      </w:pPr>
      <w:r>
        <w:rPr>
          <w:rFonts w:ascii="Arial" w:eastAsia="Arial" w:hAnsi="Arial" w:cs="Arial"/>
          <w:b/>
        </w:rPr>
        <w:t xml:space="preserve"> </w:t>
      </w:r>
    </w:p>
    <w:p w:rsidR="00D0448D" w:rsidRDefault="00E906F9">
      <w:pPr>
        <w:numPr>
          <w:ilvl w:val="0"/>
          <w:numId w:val="1"/>
        </w:numPr>
        <w:spacing w:after="10" w:line="359" w:lineRule="auto"/>
        <w:ind w:left="772" w:hanging="426"/>
        <w:jc w:val="both"/>
      </w:pPr>
      <w:r>
        <w:rPr>
          <w:rFonts w:ascii="Arial" w:eastAsia="Arial" w:hAnsi="Arial" w:cs="Arial"/>
        </w:rPr>
        <w:t xml:space="preserve">To provide excellence in learning and teaching and </w:t>
      </w:r>
      <w:r>
        <w:rPr>
          <w:rFonts w:ascii="Arial" w:eastAsia="Arial" w:hAnsi="Arial" w:cs="Arial"/>
        </w:rPr>
        <w:t xml:space="preserve">lead on a variety of modules in Public Health and where appropriate support learning and teaching activities across the wider school. </w:t>
      </w:r>
    </w:p>
    <w:p w:rsidR="00D0448D" w:rsidRDefault="00E906F9">
      <w:pPr>
        <w:numPr>
          <w:ilvl w:val="0"/>
          <w:numId w:val="1"/>
        </w:numPr>
        <w:spacing w:after="10" w:line="362" w:lineRule="auto"/>
        <w:ind w:left="772" w:hanging="426"/>
        <w:jc w:val="both"/>
      </w:pPr>
      <w:r>
        <w:rPr>
          <w:rFonts w:ascii="Arial" w:eastAsia="Arial" w:hAnsi="Arial" w:cs="Arial"/>
        </w:rPr>
        <w:t xml:space="preserve">To offer new approaches to delivering modules, courses and CPD across the Department/School to ensure high levels of student satisfaction with good progression and retention. </w:t>
      </w:r>
    </w:p>
    <w:p w:rsidR="00D0448D" w:rsidRDefault="00E906F9">
      <w:pPr>
        <w:numPr>
          <w:ilvl w:val="0"/>
          <w:numId w:val="1"/>
        </w:numPr>
        <w:spacing w:after="92" w:line="254" w:lineRule="auto"/>
        <w:ind w:left="772" w:hanging="426"/>
        <w:jc w:val="both"/>
      </w:pPr>
      <w:r>
        <w:rPr>
          <w:rFonts w:ascii="Arial" w:eastAsia="Arial" w:hAnsi="Arial" w:cs="Arial"/>
        </w:rPr>
        <w:t xml:space="preserve">To contribute to knowledge exchange and scholarly activity in public health.  </w:t>
      </w:r>
    </w:p>
    <w:p w:rsidR="00D0448D" w:rsidRDefault="00E906F9">
      <w:pPr>
        <w:numPr>
          <w:ilvl w:val="0"/>
          <w:numId w:val="1"/>
        </w:numPr>
        <w:spacing w:after="10" w:line="363" w:lineRule="auto"/>
        <w:ind w:left="772" w:hanging="426"/>
        <w:jc w:val="both"/>
      </w:pPr>
      <w:r>
        <w:rPr>
          <w:rFonts w:ascii="Arial" w:eastAsia="Arial" w:hAnsi="Arial" w:cs="Arial"/>
        </w:rPr>
        <w:t>T</w:t>
      </w:r>
      <w:r>
        <w:rPr>
          <w:rFonts w:ascii="Arial" w:eastAsia="Arial" w:hAnsi="Arial" w:cs="Arial"/>
        </w:rPr>
        <w:t xml:space="preserve">o act as academic advisor and engage in monitoring the student journey, student satisfaction and progression. </w:t>
      </w:r>
    </w:p>
    <w:p w:rsidR="00D0448D" w:rsidRDefault="00E906F9">
      <w:pPr>
        <w:numPr>
          <w:ilvl w:val="0"/>
          <w:numId w:val="1"/>
        </w:numPr>
        <w:spacing w:after="92" w:line="254" w:lineRule="auto"/>
        <w:ind w:left="772" w:hanging="426"/>
        <w:jc w:val="both"/>
      </w:pPr>
      <w:r>
        <w:rPr>
          <w:rFonts w:ascii="Arial" w:eastAsia="Arial" w:hAnsi="Arial" w:cs="Arial"/>
        </w:rPr>
        <w:t xml:space="preserve">To support course leaders, marking, moderation and assessment boards as required.  </w:t>
      </w:r>
    </w:p>
    <w:p w:rsidR="00D0448D" w:rsidRDefault="00E906F9">
      <w:pPr>
        <w:numPr>
          <w:ilvl w:val="0"/>
          <w:numId w:val="1"/>
        </w:numPr>
        <w:spacing w:after="10" w:line="363" w:lineRule="auto"/>
        <w:ind w:left="772" w:hanging="426"/>
        <w:jc w:val="both"/>
      </w:pPr>
      <w:r>
        <w:rPr>
          <w:rFonts w:ascii="Arial" w:eastAsia="Arial" w:hAnsi="Arial" w:cs="Arial"/>
        </w:rPr>
        <w:t>To contribute to the recruitment and admissions process to su</w:t>
      </w:r>
      <w:r>
        <w:rPr>
          <w:rFonts w:ascii="Arial" w:eastAsia="Arial" w:hAnsi="Arial" w:cs="Arial"/>
        </w:rPr>
        <w:t xml:space="preserve">pport and advise prospective students onto courses. </w:t>
      </w:r>
    </w:p>
    <w:p w:rsidR="00D0448D" w:rsidRDefault="00E906F9">
      <w:pPr>
        <w:numPr>
          <w:ilvl w:val="0"/>
          <w:numId w:val="1"/>
        </w:numPr>
        <w:spacing w:after="10" w:line="363" w:lineRule="auto"/>
        <w:ind w:left="772" w:hanging="426"/>
        <w:jc w:val="both"/>
      </w:pPr>
      <w:r>
        <w:rPr>
          <w:rFonts w:ascii="Arial" w:eastAsia="Arial" w:hAnsi="Arial" w:cs="Arial"/>
        </w:rPr>
        <w:t xml:space="preserve">To represent the School on various internal and external committees in consultation with the Subject Area Lead and Dean of School. </w:t>
      </w:r>
    </w:p>
    <w:p w:rsidR="00D0448D" w:rsidRDefault="00E906F9">
      <w:pPr>
        <w:numPr>
          <w:ilvl w:val="0"/>
          <w:numId w:val="1"/>
        </w:numPr>
        <w:spacing w:after="10" w:line="362" w:lineRule="auto"/>
        <w:ind w:left="772" w:hanging="426"/>
        <w:jc w:val="both"/>
      </w:pPr>
      <w:r>
        <w:rPr>
          <w:rFonts w:ascii="Arial" w:eastAsia="Arial" w:hAnsi="Arial" w:cs="Arial"/>
        </w:rPr>
        <w:t>To liaise with: local feeder schools and colleges; NHS; employers and o</w:t>
      </w:r>
      <w:r>
        <w:rPr>
          <w:rFonts w:ascii="Arial" w:eastAsia="Arial" w:hAnsi="Arial" w:cs="Arial"/>
        </w:rPr>
        <w:t xml:space="preserve">ther stakeholders to support the growth, development and diversification of the public health portfolio. </w:t>
      </w:r>
    </w:p>
    <w:p w:rsidR="00D0448D" w:rsidRDefault="00E906F9">
      <w:pPr>
        <w:numPr>
          <w:ilvl w:val="0"/>
          <w:numId w:val="1"/>
        </w:numPr>
        <w:spacing w:after="10" w:line="363" w:lineRule="auto"/>
        <w:ind w:left="772" w:hanging="426"/>
        <w:jc w:val="both"/>
      </w:pPr>
      <w:r>
        <w:rPr>
          <w:rFonts w:ascii="Arial" w:eastAsia="Arial" w:hAnsi="Arial" w:cs="Arial"/>
        </w:rPr>
        <w:t>To take an active part in or contribute to the development of health initiatives associated with local opportunities, civic engagement and placement o</w:t>
      </w:r>
      <w:r>
        <w:rPr>
          <w:rFonts w:ascii="Arial" w:eastAsia="Arial" w:hAnsi="Arial" w:cs="Arial"/>
        </w:rPr>
        <w:t xml:space="preserve">pportunities.   </w:t>
      </w:r>
    </w:p>
    <w:p w:rsidR="00D0448D" w:rsidRDefault="00E906F9">
      <w:pPr>
        <w:numPr>
          <w:ilvl w:val="0"/>
          <w:numId w:val="1"/>
        </w:numPr>
        <w:spacing w:after="34" w:line="363" w:lineRule="auto"/>
        <w:ind w:left="772" w:hanging="426"/>
        <w:jc w:val="both"/>
      </w:pPr>
      <w:r>
        <w:rPr>
          <w:rFonts w:ascii="Arial" w:eastAsia="Arial" w:hAnsi="Arial" w:cs="Arial"/>
        </w:rPr>
        <w:t xml:space="preserve">To undertake other such duties as may be assigned by the Dean or designated nominee. </w:t>
      </w:r>
    </w:p>
    <w:p w:rsidR="00D0448D" w:rsidRDefault="00E906F9">
      <w:pPr>
        <w:numPr>
          <w:ilvl w:val="0"/>
          <w:numId w:val="1"/>
        </w:numPr>
        <w:spacing w:after="271" w:line="254" w:lineRule="auto"/>
        <w:ind w:left="772" w:hanging="426"/>
        <w:jc w:val="both"/>
      </w:pPr>
      <w:r>
        <w:rPr>
          <w:rFonts w:ascii="Arial" w:eastAsia="Arial" w:hAnsi="Arial" w:cs="Arial"/>
        </w:rPr>
        <w:t xml:space="preserve">To work within the University’s equality, diversity and inclusion policy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rPr>
        <w:t xml:space="preserve"> </w:t>
      </w:r>
    </w:p>
    <w:p w:rsidR="00D0448D" w:rsidRDefault="00E906F9">
      <w:pPr>
        <w:spacing w:after="0"/>
      </w:pPr>
      <w:r>
        <w:rPr>
          <w:rFonts w:ascii="Arial" w:eastAsia="Arial" w:hAnsi="Arial" w:cs="Arial"/>
        </w:rPr>
        <w:t xml:space="preserve"> </w:t>
      </w:r>
    </w:p>
    <w:p w:rsidR="00D0448D" w:rsidRDefault="00E906F9">
      <w:pPr>
        <w:spacing w:after="0"/>
      </w:pPr>
      <w:r>
        <w:rPr>
          <w:rFonts w:ascii="Arial" w:eastAsia="Arial" w:hAnsi="Arial" w:cs="Arial"/>
        </w:rPr>
        <w:lastRenderedPageBreak/>
        <w:t xml:space="preserve"> </w:t>
      </w:r>
    </w:p>
    <w:p w:rsidR="00D0448D" w:rsidRDefault="00E906F9">
      <w:pPr>
        <w:spacing w:after="0"/>
      </w:pPr>
      <w:r>
        <w:rPr>
          <w:rFonts w:ascii="Arial" w:eastAsia="Arial" w:hAnsi="Arial" w:cs="Arial"/>
        </w:rPr>
        <w:t xml:space="preserve"> </w:t>
      </w:r>
    </w:p>
    <w:p w:rsidR="00D0448D" w:rsidRDefault="00E906F9">
      <w:pPr>
        <w:spacing w:after="0"/>
      </w:pPr>
      <w:r>
        <w:rPr>
          <w:rFonts w:ascii="Arial" w:eastAsia="Arial" w:hAnsi="Arial" w:cs="Arial"/>
        </w:rPr>
        <w:t xml:space="preserve"> </w:t>
      </w:r>
    </w:p>
    <w:p w:rsidR="00D0448D" w:rsidRDefault="00E906F9">
      <w:pPr>
        <w:spacing w:after="0"/>
      </w:pPr>
      <w:r>
        <w:rPr>
          <w:rFonts w:ascii="Arial" w:eastAsia="Arial" w:hAnsi="Arial" w:cs="Arial"/>
        </w:rPr>
        <w:t xml:space="preserve"> </w:t>
      </w:r>
    </w:p>
    <w:p w:rsidR="00D0448D" w:rsidRDefault="00E906F9">
      <w:pPr>
        <w:spacing w:after="0"/>
        <w:ind w:right="12"/>
        <w:jc w:val="center"/>
      </w:pPr>
      <w:r>
        <w:rPr>
          <w:rFonts w:ascii="Arial" w:eastAsia="Arial" w:hAnsi="Arial" w:cs="Arial"/>
          <w:b/>
        </w:rPr>
        <w:t xml:space="preserve">PERSON SPECIFICATION </w:t>
      </w:r>
    </w:p>
    <w:p w:rsidR="00D0448D" w:rsidRDefault="00E906F9">
      <w:pPr>
        <w:spacing w:after="72"/>
        <w:ind w:left="1081"/>
      </w:pPr>
      <w:r>
        <w:rPr>
          <w:rFonts w:ascii="Arial" w:eastAsia="Arial" w:hAnsi="Arial" w:cs="Arial"/>
          <w:b/>
        </w:rPr>
        <w:t xml:space="preserve">         </w:t>
      </w:r>
      <w:r>
        <w:rPr>
          <w:rFonts w:ascii="Arial" w:eastAsia="Arial" w:hAnsi="Arial" w:cs="Arial"/>
        </w:rPr>
        <w:t xml:space="preserve"> </w:t>
      </w:r>
    </w:p>
    <w:p w:rsidR="00D0448D" w:rsidRDefault="00E906F9">
      <w:pPr>
        <w:spacing w:after="0"/>
        <w:ind w:left="1081"/>
      </w:pPr>
      <w:r>
        <w:rPr>
          <w:rFonts w:ascii="Arial" w:eastAsia="Arial" w:hAnsi="Arial" w:cs="Arial"/>
          <w:sz w:val="32"/>
        </w:rPr>
        <w:t xml:space="preserve"> </w:t>
      </w:r>
    </w:p>
    <w:p w:rsidR="00D0448D" w:rsidRDefault="00E906F9">
      <w:pPr>
        <w:spacing w:after="0"/>
        <w:ind w:left="-5" w:hanging="10"/>
      </w:pPr>
      <w:r>
        <w:rPr>
          <w:rFonts w:ascii="Arial" w:eastAsia="Arial" w:hAnsi="Arial" w:cs="Arial"/>
          <w:b/>
        </w:rPr>
        <w:t xml:space="preserve">EDUCATION, QUALIFICATIONS AND ACHIEVEMENTS: </w:t>
      </w:r>
    </w:p>
    <w:p w:rsidR="00D0448D" w:rsidRDefault="00E906F9">
      <w:pPr>
        <w:spacing w:after="0"/>
        <w:ind w:left="-5" w:hanging="10"/>
      </w:pPr>
      <w:r>
        <w:rPr>
          <w:rFonts w:ascii="Arial" w:eastAsia="Arial" w:hAnsi="Arial" w:cs="Arial"/>
          <w:b/>
        </w:rPr>
        <w:t xml:space="preserve">Essential criteria: </w:t>
      </w:r>
    </w:p>
    <w:p w:rsidR="00D0448D" w:rsidRDefault="00E906F9">
      <w:pPr>
        <w:spacing w:after="0"/>
      </w:pPr>
      <w:r>
        <w:rPr>
          <w:rFonts w:ascii="Arial" w:eastAsia="Arial" w:hAnsi="Arial" w:cs="Arial"/>
          <w:b/>
        </w:rPr>
        <w:t xml:space="preserve"> </w:t>
      </w:r>
    </w:p>
    <w:p w:rsidR="00D0448D" w:rsidRDefault="00E906F9">
      <w:pPr>
        <w:numPr>
          <w:ilvl w:val="0"/>
          <w:numId w:val="1"/>
        </w:numPr>
        <w:spacing w:after="10" w:line="254" w:lineRule="auto"/>
        <w:ind w:left="772" w:hanging="426"/>
        <w:jc w:val="both"/>
      </w:pPr>
      <w:r>
        <w:rPr>
          <w:rFonts w:ascii="Arial" w:eastAsia="Arial" w:hAnsi="Arial" w:cs="Arial"/>
        </w:rPr>
        <w:t xml:space="preserve">A </w:t>
      </w:r>
      <w:r>
        <w:rPr>
          <w:rFonts w:ascii="Arial" w:eastAsia="Arial" w:hAnsi="Arial" w:cs="Arial"/>
        </w:rPr>
        <w:t xml:space="preserve">post-graduate degree in public health or appropriate related discipline (A/C) </w:t>
      </w:r>
    </w:p>
    <w:p w:rsidR="00D0448D" w:rsidRDefault="00E906F9">
      <w:pPr>
        <w:spacing w:after="0"/>
      </w:pPr>
      <w:r>
        <w:rPr>
          <w:rFonts w:ascii="Arial" w:eastAsia="Arial" w:hAnsi="Arial" w:cs="Arial"/>
        </w:rPr>
        <w:t xml:space="preserve"> </w:t>
      </w:r>
    </w:p>
    <w:p w:rsidR="00D0448D" w:rsidRDefault="00E906F9">
      <w:pPr>
        <w:spacing w:after="0"/>
        <w:ind w:left="781"/>
      </w:pPr>
      <w:r>
        <w:rPr>
          <w:rFonts w:ascii="Arial" w:eastAsia="Arial" w:hAnsi="Arial" w:cs="Arial"/>
        </w:rPr>
        <w:t xml:space="preserve"> </w:t>
      </w:r>
    </w:p>
    <w:p w:rsidR="00D0448D" w:rsidRDefault="00E906F9">
      <w:pPr>
        <w:spacing w:after="0"/>
        <w:ind w:left="-5" w:hanging="10"/>
      </w:pPr>
      <w:r>
        <w:rPr>
          <w:rFonts w:ascii="Arial" w:eastAsia="Arial" w:hAnsi="Arial" w:cs="Arial"/>
          <w:b/>
        </w:rPr>
        <w:t xml:space="preserve">Desirable criteria: </w:t>
      </w:r>
    </w:p>
    <w:p w:rsidR="00D0448D" w:rsidRDefault="00E906F9">
      <w:pPr>
        <w:spacing w:after="0"/>
        <w:ind w:left="781"/>
      </w:pPr>
      <w:r>
        <w:rPr>
          <w:rFonts w:ascii="Arial" w:eastAsia="Arial" w:hAnsi="Arial" w:cs="Arial"/>
        </w:rPr>
        <w:t xml:space="preserve"> </w:t>
      </w:r>
    </w:p>
    <w:p w:rsidR="00D0448D" w:rsidRDefault="00E906F9">
      <w:pPr>
        <w:numPr>
          <w:ilvl w:val="0"/>
          <w:numId w:val="1"/>
        </w:numPr>
        <w:spacing w:after="10" w:line="254" w:lineRule="auto"/>
        <w:ind w:left="772" w:hanging="426"/>
        <w:jc w:val="both"/>
      </w:pPr>
      <w:r>
        <w:rPr>
          <w:rFonts w:ascii="Arial" w:eastAsia="Arial" w:hAnsi="Arial" w:cs="Arial"/>
        </w:rPr>
        <w:t>FHEA fellowship or willing to obtain in 12 months (A/C)</w:t>
      </w:r>
    </w:p>
    <w:p w:rsidR="00D0448D" w:rsidRDefault="00E906F9">
      <w:pPr>
        <w:numPr>
          <w:ilvl w:val="0"/>
          <w:numId w:val="1"/>
        </w:numPr>
        <w:spacing w:after="10" w:line="254" w:lineRule="auto"/>
        <w:ind w:left="772" w:hanging="426"/>
        <w:jc w:val="both"/>
      </w:pPr>
      <w:r>
        <w:rPr>
          <w:rFonts w:ascii="Arial" w:eastAsia="Arial" w:hAnsi="Arial" w:cs="Arial"/>
        </w:rPr>
        <w:t>UKPHR registratio</w:t>
      </w:r>
      <w:r>
        <w:rPr>
          <w:rFonts w:ascii="Arial" w:eastAsia="Arial" w:hAnsi="Arial" w:cs="Arial"/>
        </w:rPr>
        <w:t xml:space="preserve">n or relevant professional qualification (A/C)  </w:t>
      </w:r>
    </w:p>
    <w:p w:rsidR="00D0448D" w:rsidRDefault="00E906F9">
      <w:pPr>
        <w:spacing w:after="0"/>
        <w:ind w:left="781"/>
      </w:pPr>
      <w:r>
        <w:rPr>
          <w:rFonts w:ascii="Arial" w:eastAsia="Arial" w:hAnsi="Arial" w:cs="Arial"/>
          <w:b/>
        </w:rPr>
        <w:t xml:space="preserve"> </w:t>
      </w:r>
    </w:p>
    <w:p w:rsidR="00D0448D" w:rsidRDefault="00E906F9">
      <w:pPr>
        <w:spacing w:after="0"/>
        <w:ind w:left="781"/>
      </w:pPr>
      <w:r>
        <w:rPr>
          <w:rFonts w:ascii="Arial" w:eastAsia="Arial" w:hAnsi="Arial" w:cs="Arial"/>
          <w:b/>
        </w:rPr>
        <w:t xml:space="preserve"> </w:t>
      </w:r>
    </w:p>
    <w:p w:rsidR="00D0448D" w:rsidRDefault="00E906F9">
      <w:pPr>
        <w:spacing w:after="0"/>
        <w:ind w:left="-5" w:hanging="10"/>
      </w:pPr>
      <w:r>
        <w:rPr>
          <w:rFonts w:ascii="Arial" w:eastAsia="Arial" w:hAnsi="Arial" w:cs="Arial"/>
          <w:b/>
        </w:rPr>
        <w:t xml:space="preserve">KNOWLEDGE AND EXPERIENCE:  </w:t>
      </w:r>
    </w:p>
    <w:p w:rsidR="00D0448D" w:rsidRDefault="00E906F9">
      <w:pPr>
        <w:spacing w:after="0"/>
        <w:ind w:left="-5" w:hanging="10"/>
      </w:pPr>
      <w:r>
        <w:rPr>
          <w:rFonts w:ascii="Arial" w:eastAsia="Arial" w:hAnsi="Arial" w:cs="Arial"/>
          <w:b/>
        </w:rPr>
        <w:t xml:space="preserve">Essential criteria: </w:t>
      </w:r>
    </w:p>
    <w:p w:rsidR="00D0448D" w:rsidRDefault="00E906F9">
      <w:pPr>
        <w:spacing w:after="0"/>
      </w:pPr>
      <w:r>
        <w:rPr>
          <w:rFonts w:ascii="Arial" w:eastAsia="Arial" w:hAnsi="Arial" w:cs="Arial"/>
          <w:b/>
        </w:rPr>
        <w:t xml:space="preserve"> </w:t>
      </w:r>
    </w:p>
    <w:p w:rsidR="00D0448D" w:rsidRDefault="00E906F9">
      <w:pPr>
        <w:numPr>
          <w:ilvl w:val="0"/>
          <w:numId w:val="1"/>
        </w:numPr>
        <w:spacing w:after="10" w:line="254" w:lineRule="auto"/>
        <w:ind w:left="772" w:hanging="426"/>
        <w:jc w:val="both"/>
      </w:pPr>
      <w:r>
        <w:rPr>
          <w:rFonts w:ascii="Arial" w:eastAsia="Arial" w:hAnsi="Arial" w:cs="Arial"/>
        </w:rPr>
        <w:t>Experience of working in industry relevant to public health (A</w:t>
      </w:r>
      <w:r>
        <w:rPr>
          <w:rFonts w:ascii="Arial" w:eastAsia="Arial" w:hAnsi="Arial" w:cs="Arial"/>
        </w:rPr>
        <w:t xml:space="preserve">) </w:t>
      </w:r>
    </w:p>
    <w:p w:rsidR="00D0448D" w:rsidRDefault="00E906F9">
      <w:pPr>
        <w:numPr>
          <w:ilvl w:val="0"/>
          <w:numId w:val="1"/>
        </w:numPr>
        <w:spacing w:after="10" w:line="254" w:lineRule="auto"/>
        <w:ind w:left="772" w:hanging="426"/>
        <w:jc w:val="both"/>
      </w:pPr>
      <w:r>
        <w:rPr>
          <w:rFonts w:ascii="Arial" w:eastAsia="Arial" w:hAnsi="Arial" w:cs="Arial"/>
        </w:rPr>
        <w:t>Experience of higher education teaching in Public Health in the UK including module leadership and module development (A</w:t>
      </w:r>
      <w:r>
        <w:rPr>
          <w:rFonts w:ascii="Arial" w:eastAsia="Arial" w:hAnsi="Arial" w:cs="Arial"/>
        </w:rPr>
        <w:t xml:space="preserve">)  </w:t>
      </w:r>
    </w:p>
    <w:p w:rsidR="00D0448D" w:rsidRDefault="00E906F9">
      <w:pPr>
        <w:numPr>
          <w:ilvl w:val="0"/>
          <w:numId w:val="1"/>
        </w:numPr>
        <w:spacing w:after="10" w:line="254" w:lineRule="auto"/>
        <w:ind w:left="772" w:hanging="426"/>
        <w:jc w:val="both"/>
      </w:pPr>
      <w:r>
        <w:rPr>
          <w:rFonts w:ascii="Arial" w:eastAsia="Arial" w:hAnsi="Arial" w:cs="Arial"/>
        </w:rPr>
        <w:t>Experience of working with external stakeholders (A</w:t>
      </w:r>
      <w:r>
        <w:rPr>
          <w:rFonts w:ascii="Arial" w:eastAsia="Arial" w:hAnsi="Arial" w:cs="Arial"/>
        </w:rPr>
        <w:t xml:space="preserve">) </w:t>
      </w:r>
    </w:p>
    <w:p w:rsidR="00D0448D" w:rsidRDefault="00E906F9">
      <w:pPr>
        <w:spacing w:after="0"/>
      </w:pPr>
      <w:r>
        <w:rPr>
          <w:rFonts w:ascii="Arial" w:eastAsia="Arial" w:hAnsi="Arial" w:cs="Arial"/>
          <w:b/>
        </w:rPr>
        <w:t xml:space="preserve"> </w:t>
      </w:r>
    </w:p>
    <w:p w:rsidR="00D0448D" w:rsidRDefault="00E906F9">
      <w:pPr>
        <w:spacing w:after="0"/>
        <w:ind w:left="-5" w:hanging="10"/>
      </w:pPr>
      <w:r>
        <w:rPr>
          <w:rFonts w:ascii="Arial" w:eastAsia="Arial" w:hAnsi="Arial" w:cs="Arial"/>
          <w:b/>
        </w:rPr>
        <w:t xml:space="preserve">Desirable criteria: </w:t>
      </w:r>
    </w:p>
    <w:p w:rsidR="00D0448D" w:rsidRDefault="00E906F9">
      <w:pPr>
        <w:spacing w:after="0"/>
      </w:pPr>
      <w:r>
        <w:rPr>
          <w:rFonts w:ascii="Arial" w:eastAsia="Arial" w:hAnsi="Arial" w:cs="Arial"/>
          <w:b/>
        </w:rPr>
        <w:t xml:space="preserve"> </w:t>
      </w:r>
    </w:p>
    <w:p w:rsidR="00D0448D" w:rsidRDefault="00E906F9">
      <w:pPr>
        <w:numPr>
          <w:ilvl w:val="0"/>
          <w:numId w:val="1"/>
        </w:numPr>
        <w:spacing w:after="10" w:line="254" w:lineRule="auto"/>
        <w:ind w:left="772" w:hanging="426"/>
        <w:jc w:val="both"/>
      </w:pPr>
      <w:r>
        <w:rPr>
          <w:rFonts w:ascii="Arial" w:eastAsia="Arial" w:hAnsi="Arial" w:cs="Arial"/>
        </w:rPr>
        <w:t>Experience of mentoring/supervising students eith</w:t>
      </w:r>
      <w:r>
        <w:rPr>
          <w:rFonts w:ascii="Arial" w:eastAsia="Arial" w:hAnsi="Arial" w:cs="Arial"/>
        </w:rPr>
        <w:t xml:space="preserve">er academically or in practice/industry (A/I) </w:t>
      </w:r>
    </w:p>
    <w:p w:rsidR="00D0448D" w:rsidRDefault="00E906F9">
      <w:pPr>
        <w:numPr>
          <w:ilvl w:val="0"/>
          <w:numId w:val="1"/>
        </w:numPr>
        <w:spacing w:after="10" w:line="254" w:lineRule="auto"/>
        <w:ind w:left="772" w:hanging="426"/>
        <w:jc w:val="both"/>
      </w:pPr>
      <w:r>
        <w:rPr>
          <w:rFonts w:ascii="Arial" w:eastAsia="Arial" w:hAnsi="Arial" w:cs="Arial"/>
        </w:rPr>
        <w:t>Understanding of the Public Health related Apprenticeship Standards (</w:t>
      </w:r>
      <w:r w:rsidR="00A51105">
        <w:rPr>
          <w:rFonts w:ascii="Arial" w:eastAsia="Arial" w:hAnsi="Arial" w:cs="Arial"/>
        </w:rPr>
        <w:t>A</w:t>
      </w:r>
      <w:r>
        <w:rPr>
          <w:rFonts w:ascii="Arial" w:eastAsia="Arial" w:hAnsi="Arial" w:cs="Arial"/>
        </w:rPr>
        <w:t xml:space="preserve">) </w:t>
      </w:r>
    </w:p>
    <w:p w:rsidR="00D0448D" w:rsidRDefault="00E906F9">
      <w:pPr>
        <w:numPr>
          <w:ilvl w:val="0"/>
          <w:numId w:val="1"/>
        </w:numPr>
        <w:spacing w:after="10" w:line="254" w:lineRule="auto"/>
        <w:ind w:left="772" w:hanging="426"/>
        <w:jc w:val="both"/>
      </w:pPr>
      <w:r>
        <w:rPr>
          <w:rFonts w:ascii="Arial" w:eastAsia="Arial" w:hAnsi="Arial" w:cs="Arial"/>
        </w:rPr>
        <w:t>Evidence of undertaking and publishing research in areas relevant to the post (</w:t>
      </w:r>
      <w:bookmarkStart w:id="0" w:name="_GoBack"/>
      <w:bookmarkEnd w:id="0"/>
      <w:r>
        <w:rPr>
          <w:rFonts w:ascii="Arial" w:eastAsia="Arial" w:hAnsi="Arial" w:cs="Arial"/>
        </w:rPr>
        <w:t xml:space="preserve">I)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b/>
          <w:color w:val="221F1F"/>
        </w:rPr>
        <w:t xml:space="preserve"> </w:t>
      </w:r>
    </w:p>
    <w:p w:rsidR="00D0448D" w:rsidRDefault="00E906F9">
      <w:pPr>
        <w:spacing w:after="0"/>
        <w:ind w:left="25" w:hanging="10"/>
      </w:pPr>
      <w:r>
        <w:rPr>
          <w:rFonts w:ascii="Arial" w:eastAsia="Arial" w:hAnsi="Arial" w:cs="Arial"/>
          <w:b/>
          <w:color w:val="221F1F"/>
        </w:rPr>
        <w:t xml:space="preserve">SKILLS AND ABILITIES: </w:t>
      </w:r>
      <w:r>
        <w:rPr>
          <w:rFonts w:ascii="Arial" w:eastAsia="Arial" w:hAnsi="Arial" w:cs="Arial"/>
          <w:color w:val="221F1F"/>
        </w:rPr>
        <w:t xml:space="preserve"> </w:t>
      </w:r>
      <w:r>
        <w:rPr>
          <w:rFonts w:ascii="Segoe UI" w:eastAsia="Segoe UI" w:hAnsi="Segoe UI" w:cs="Segoe UI"/>
          <w:color w:val="221F1F"/>
          <w:sz w:val="28"/>
          <w:vertAlign w:val="subscript"/>
        </w:rPr>
        <w:t xml:space="preserve"> </w:t>
      </w:r>
    </w:p>
    <w:p w:rsidR="00D0448D" w:rsidRDefault="00E906F9">
      <w:pPr>
        <w:spacing w:after="0"/>
        <w:ind w:left="25" w:hanging="10"/>
      </w:pPr>
      <w:r>
        <w:rPr>
          <w:rFonts w:ascii="Arial" w:eastAsia="Arial" w:hAnsi="Arial" w:cs="Arial"/>
          <w:b/>
          <w:color w:val="221F1F"/>
        </w:rPr>
        <w:t>Essential criteria</w:t>
      </w:r>
      <w:r>
        <w:rPr>
          <w:rFonts w:ascii="Arial" w:eastAsia="Arial" w:hAnsi="Arial" w:cs="Arial"/>
          <w:color w:val="221F1F"/>
        </w:rPr>
        <w:t xml:space="preserve"> </w:t>
      </w:r>
      <w:r>
        <w:rPr>
          <w:rFonts w:ascii="Segoe UI" w:eastAsia="Segoe UI" w:hAnsi="Segoe UI" w:cs="Segoe UI"/>
          <w:color w:val="221F1F"/>
          <w:sz w:val="28"/>
          <w:vertAlign w:val="subscript"/>
        </w:rPr>
        <w:t xml:space="preserve"> </w:t>
      </w:r>
    </w:p>
    <w:p w:rsidR="00D0448D" w:rsidRDefault="00E906F9">
      <w:pPr>
        <w:spacing w:after="0"/>
      </w:pPr>
      <w:r>
        <w:rPr>
          <w:rFonts w:ascii="Arial" w:eastAsia="Arial" w:hAnsi="Arial" w:cs="Arial"/>
          <w:b/>
          <w:color w:val="221F1F"/>
        </w:rPr>
        <w:t xml:space="preserve"> </w:t>
      </w: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numPr>
          <w:ilvl w:val="0"/>
          <w:numId w:val="1"/>
        </w:numPr>
        <w:spacing w:after="4" w:line="250" w:lineRule="auto"/>
        <w:ind w:left="772" w:hanging="426"/>
        <w:jc w:val="both"/>
      </w:pPr>
      <w:r>
        <w:rPr>
          <w:rFonts w:ascii="Arial" w:eastAsia="Arial" w:hAnsi="Arial" w:cs="Arial"/>
          <w:color w:val="221F1F"/>
        </w:rPr>
        <w:t xml:space="preserve">Excellent administrative, IT, presentation, oral and written communication skills (I/P)   </w:t>
      </w:r>
      <w:r>
        <w:rPr>
          <w:color w:val="221F1F"/>
        </w:rPr>
        <w:t xml:space="preserve"> </w:t>
      </w:r>
    </w:p>
    <w:p w:rsidR="00D0448D" w:rsidRDefault="00E906F9">
      <w:pPr>
        <w:spacing w:after="0"/>
        <w:ind w:left="721"/>
      </w:pPr>
      <w:r>
        <w:t xml:space="preserve"> </w:t>
      </w:r>
      <w:r>
        <w:rPr>
          <w:rFonts w:ascii="Segoe UI" w:eastAsia="Segoe UI" w:hAnsi="Segoe UI" w:cs="Segoe UI"/>
          <w:color w:val="221F1F"/>
          <w:sz w:val="18"/>
        </w:rPr>
        <w:t xml:space="preserve"> </w:t>
      </w:r>
    </w:p>
    <w:p w:rsidR="00D0448D" w:rsidRDefault="00E906F9">
      <w:pPr>
        <w:numPr>
          <w:ilvl w:val="0"/>
          <w:numId w:val="1"/>
        </w:numPr>
        <w:spacing w:after="4" w:line="250" w:lineRule="auto"/>
        <w:ind w:left="772" w:hanging="426"/>
        <w:jc w:val="both"/>
      </w:pPr>
      <w:r>
        <w:rPr>
          <w:rFonts w:ascii="Arial" w:eastAsia="Arial" w:hAnsi="Arial" w:cs="Arial"/>
          <w:color w:val="221F1F"/>
        </w:rPr>
        <w:t>Experience of working as part of a team, developing professional relationships with students, colleagues and outside agencies (</w:t>
      </w:r>
      <w:r>
        <w:rPr>
          <w:rFonts w:ascii="Arial" w:eastAsia="Arial" w:hAnsi="Arial" w:cs="Arial"/>
          <w:color w:val="221F1F"/>
        </w:rPr>
        <w:t xml:space="preserve">I)   </w:t>
      </w:r>
    </w:p>
    <w:p w:rsidR="00D0448D" w:rsidRDefault="00E906F9">
      <w:pPr>
        <w:spacing w:after="0"/>
        <w:ind w:left="421"/>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spacing w:after="0"/>
        <w:ind w:left="25" w:hanging="10"/>
      </w:pPr>
      <w:r>
        <w:rPr>
          <w:rFonts w:ascii="Arial" w:eastAsia="Arial" w:hAnsi="Arial" w:cs="Arial"/>
          <w:b/>
          <w:color w:val="221F1F"/>
        </w:rPr>
        <w:t xml:space="preserve">Desirable criteria </w:t>
      </w:r>
      <w:r>
        <w:rPr>
          <w:rFonts w:ascii="Arial" w:eastAsia="Arial" w:hAnsi="Arial" w:cs="Arial"/>
          <w:b/>
          <w:color w:val="221F1F"/>
        </w:rPr>
        <w:t xml:space="preserve">  </w:t>
      </w:r>
      <w:r>
        <w:rPr>
          <w:rFonts w:ascii="Segoe UI" w:eastAsia="Segoe UI" w:hAnsi="Segoe UI" w:cs="Segoe UI"/>
          <w:b/>
          <w:color w:val="221F1F"/>
          <w:sz w:val="28"/>
          <w:vertAlign w:val="subscript"/>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numPr>
          <w:ilvl w:val="0"/>
          <w:numId w:val="1"/>
        </w:numPr>
        <w:spacing w:after="4" w:line="250" w:lineRule="auto"/>
        <w:ind w:left="772" w:hanging="426"/>
        <w:jc w:val="both"/>
      </w:pPr>
      <w:r>
        <w:rPr>
          <w:rFonts w:ascii="Arial" w:eastAsia="Arial" w:hAnsi="Arial" w:cs="Arial"/>
          <w:color w:val="221F1F"/>
        </w:rPr>
        <w:t>Experience of teaching effectively, using a variety of vehicles including flexible and distance modes and of developing new modules, programmes and new approaches to learning to students from a wide range of backgrounds and capabilities (</w:t>
      </w:r>
      <w:r>
        <w:rPr>
          <w:rFonts w:ascii="Arial" w:eastAsia="Arial" w:hAnsi="Arial" w:cs="Arial"/>
          <w:color w:val="221F1F"/>
        </w:rPr>
        <w:t xml:space="preserve">I)   </w:t>
      </w:r>
    </w:p>
    <w:p w:rsidR="00D0448D" w:rsidRDefault="00E906F9">
      <w:pPr>
        <w:spacing w:after="0"/>
        <w:ind w:left="721"/>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numPr>
          <w:ilvl w:val="0"/>
          <w:numId w:val="1"/>
        </w:numPr>
        <w:spacing w:after="4" w:line="250" w:lineRule="auto"/>
        <w:ind w:left="772" w:hanging="426"/>
        <w:jc w:val="both"/>
      </w:pPr>
      <w:r>
        <w:rPr>
          <w:rFonts w:ascii="Arial" w:eastAsia="Arial" w:hAnsi="Arial" w:cs="Arial"/>
          <w:color w:val="221F1F"/>
        </w:rPr>
        <w:lastRenderedPageBreak/>
        <w:t>Experie</w:t>
      </w:r>
      <w:r>
        <w:rPr>
          <w:rFonts w:ascii="Arial" w:eastAsia="Arial" w:hAnsi="Arial" w:cs="Arial"/>
          <w:color w:val="221F1F"/>
        </w:rPr>
        <w:t xml:space="preserve">nce of undertaking administration, tutorship, and enhancing student success through improved progression and retention (I)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b/>
          <w:color w:val="221F1F"/>
        </w:rPr>
        <w:t xml:space="preserve"> </w:t>
      </w:r>
    </w:p>
    <w:p w:rsidR="00D0448D" w:rsidRDefault="00E906F9">
      <w:pPr>
        <w:spacing w:after="0"/>
        <w:ind w:left="25" w:hanging="10"/>
      </w:pPr>
      <w:r>
        <w:rPr>
          <w:rFonts w:ascii="Arial" w:eastAsia="Arial" w:hAnsi="Arial" w:cs="Arial"/>
          <w:b/>
          <w:color w:val="221F1F"/>
        </w:rPr>
        <w:t xml:space="preserve">TEACHING AND LEARNING: </w:t>
      </w:r>
      <w:r>
        <w:rPr>
          <w:rFonts w:ascii="Arial" w:eastAsia="Arial" w:hAnsi="Arial" w:cs="Arial"/>
          <w:color w:val="221F1F"/>
        </w:rPr>
        <w:t xml:space="preserve"> </w:t>
      </w:r>
      <w:r>
        <w:rPr>
          <w:rFonts w:ascii="Segoe UI" w:eastAsia="Segoe UI" w:hAnsi="Segoe UI" w:cs="Segoe UI"/>
          <w:color w:val="221F1F"/>
          <w:sz w:val="28"/>
          <w:vertAlign w:val="subscript"/>
        </w:rPr>
        <w:t xml:space="preserve"> </w:t>
      </w:r>
    </w:p>
    <w:p w:rsidR="00D0448D" w:rsidRDefault="00E906F9">
      <w:pPr>
        <w:spacing w:after="0"/>
        <w:ind w:left="25" w:hanging="10"/>
      </w:pPr>
      <w:r>
        <w:rPr>
          <w:rFonts w:ascii="Arial" w:eastAsia="Arial" w:hAnsi="Arial" w:cs="Arial"/>
          <w:b/>
          <w:color w:val="221F1F"/>
        </w:rPr>
        <w:t xml:space="preserve">Essential criteria </w:t>
      </w:r>
      <w:r>
        <w:rPr>
          <w:rFonts w:ascii="Segoe UI" w:eastAsia="Segoe UI" w:hAnsi="Segoe UI" w:cs="Segoe UI"/>
          <w:b/>
          <w:color w:val="221F1F"/>
          <w:sz w:val="28"/>
          <w:vertAlign w:val="subscript"/>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numPr>
          <w:ilvl w:val="0"/>
          <w:numId w:val="1"/>
        </w:numPr>
        <w:spacing w:after="2" w:line="240" w:lineRule="auto"/>
        <w:ind w:left="772" w:hanging="426"/>
        <w:jc w:val="both"/>
      </w:pPr>
      <w:r>
        <w:rPr>
          <w:rFonts w:ascii="Arial" w:eastAsia="Arial" w:hAnsi="Arial" w:cs="Arial"/>
          <w:color w:val="353435"/>
        </w:rPr>
        <w:t>A strong commitment to widening participation and a deep understanding, bas</w:t>
      </w:r>
      <w:r>
        <w:rPr>
          <w:rFonts w:ascii="Arial" w:eastAsia="Arial" w:hAnsi="Arial" w:cs="Arial"/>
          <w:color w:val="353435"/>
        </w:rPr>
        <w:t xml:space="preserve">ed on solid experience, of how to bring out the best in students from diverse backgrounds, including those who may have under-performed in the past </w:t>
      </w:r>
      <w:r>
        <w:rPr>
          <w:rFonts w:ascii="Arial" w:eastAsia="Arial" w:hAnsi="Arial" w:cs="Arial"/>
          <w:color w:val="221F1F"/>
        </w:rPr>
        <w:t>(</w:t>
      </w:r>
      <w:r>
        <w:rPr>
          <w:rFonts w:ascii="Arial" w:eastAsia="Arial" w:hAnsi="Arial" w:cs="Arial"/>
          <w:color w:val="221F1F"/>
        </w:rPr>
        <w:t>I)</w:t>
      </w:r>
      <w:r>
        <w:rPr>
          <w:rFonts w:ascii="Arial" w:eastAsia="Arial" w:hAnsi="Arial" w:cs="Arial"/>
          <w:color w:val="353435"/>
        </w:rPr>
        <w:t xml:space="preserve">  </w:t>
      </w:r>
      <w:r>
        <w:rPr>
          <w:rFonts w:ascii="Arial" w:eastAsia="Arial" w:hAnsi="Arial" w:cs="Arial"/>
          <w:color w:val="221F1F"/>
        </w:rPr>
        <w:t xml:space="preserve"> </w:t>
      </w:r>
    </w:p>
    <w:p w:rsidR="00D0448D" w:rsidRDefault="00E906F9">
      <w:pPr>
        <w:spacing w:after="0"/>
        <w:ind w:left="361"/>
      </w:pPr>
      <w:r>
        <w:rPr>
          <w:rFonts w:ascii="Arial" w:eastAsia="Arial" w:hAnsi="Arial" w:cs="Arial"/>
          <w:color w:val="353435"/>
        </w:rPr>
        <w:t xml:space="preserve">                        </w:t>
      </w:r>
      <w:r>
        <w:rPr>
          <w:rFonts w:ascii="Arial" w:eastAsia="Arial" w:hAnsi="Arial" w:cs="Arial"/>
          <w:color w:val="6D6E70"/>
        </w:rPr>
        <w:t>·</w:t>
      </w:r>
      <w:r>
        <w:rPr>
          <w:rFonts w:ascii="Arial" w:eastAsia="Arial" w:hAnsi="Arial" w:cs="Arial"/>
          <w:color w:val="221F1F"/>
        </w:rPr>
        <w:t xml:space="preserve">  </w:t>
      </w:r>
      <w:r>
        <w:rPr>
          <w:rFonts w:ascii="Segoe UI" w:eastAsia="Segoe UI" w:hAnsi="Segoe UI" w:cs="Segoe UI"/>
          <w:color w:val="221F1F"/>
          <w:sz w:val="28"/>
          <w:vertAlign w:val="subscript"/>
        </w:rPr>
        <w:t xml:space="preserve"> </w:t>
      </w:r>
    </w:p>
    <w:p w:rsidR="00D0448D" w:rsidRDefault="00E906F9">
      <w:pPr>
        <w:numPr>
          <w:ilvl w:val="0"/>
          <w:numId w:val="1"/>
        </w:numPr>
        <w:spacing w:after="2" w:line="240" w:lineRule="auto"/>
        <w:ind w:left="772" w:hanging="426"/>
        <w:jc w:val="both"/>
      </w:pPr>
      <w:r>
        <w:rPr>
          <w:rFonts w:ascii="Arial" w:eastAsia="Arial" w:hAnsi="Arial" w:cs="Arial"/>
          <w:color w:val="353435"/>
        </w:rPr>
        <w:t>A strong commitment to high quality, reflective and collaborative prof</w:t>
      </w:r>
      <w:r>
        <w:rPr>
          <w:rFonts w:ascii="Arial" w:eastAsia="Arial" w:hAnsi="Arial" w:cs="Arial"/>
          <w:color w:val="353435"/>
        </w:rPr>
        <w:t xml:space="preserve">essional practice in teaching and learning in higher education </w:t>
      </w:r>
      <w:r>
        <w:rPr>
          <w:rFonts w:ascii="Arial" w:eastAsia="Arial" w:hAnsi="Arial" w:cs="Arial"/>
          <w:color w:val="221F1F"/>
        </w:rPr>
        <w:t xml:space="preserve">(I)   </w:t>
      </w:r>
    </w:p>
    <w:p w:rsidR="00D0448D" w:rsidRDefault="00E906F9">
      <w:pPr>
        <w:spacing w:after="0"/>
      </w:pPr>
      <w:r>
        <w:rPr>
          <w:rFonts w:ascii="Arial" w:eastAsia="Arial" w:hAnsi="Arial" w:cs="Arial"/>
          <w:b/>
        </w:rPr>
        <w:t xml:space="preserve"> </w:t>
      </w:r>
    </w:p>
    <w:p w:rsidR="00D0448D" w:rsidRDefault="00E906F9">
      <w:pPr>
        <w:spacing w:after="0"/>
      </w:pPr>
      <w:r>
        <w:rPr>
          <w:rFonts w:ascii="Arial" w:eastAsia="Arial" w:hAnsi="Arial" w:cs="Arial"/>
          <w:b/>
          <w:color w:val="221F1F"/>
        </w:rPr>
        <w:t xml:space="preserve"> </w:t>
      </w:r>
    </w:p>
    <w:p w:rsidR="00D0448D" w:rsidRDefault="00E906F9">
      <w:pPr>
        <w:spacing w:after="0"/>
        <w:ind w:left="25" w:hanging="10"/>
      </w:pPr>
      <w:r>
        <w:rPr>
          <w:rFonts w:ascii="Arial" w:eastAsia="Arial" w:hAnsi="Arial" w:cs="Arial"/>
          <w:b/>
          <w:color w:val="221F1F"/>
        </w:rPr>
        <w:t xml:space="preserve">PERSONAL ATTRIBUTES AND QUALITIES: </w:t>
      </w:r>
      <w:r>
        <w:rPr>
          <w:rFonts w:ascii="Arial" w:eastAsia="Arial" w:hAnsi="Arial" w:cs="Arial"/>
          <w:color w:val="221F1F"/>
        </w:rPr>
        <w:t xml:space="preserve"> </w:t>
      </w:r>
      <w:r>
        <w:rPr>
          <w:rFonts w:ascii="Segoe UI" w:eastAsia="Segoe UI" w:hAnsi="Segoe UI" w:cs="Segoe UI"/>
          <w:color w:val="221F1F"/>
          <w:sz w:val="28"/>
          <w:vertAlign w:val="subscript"/>
        </w:rPr>
        <w:t xml:space="preserve"> </w:t>
      </w:r>
    </w:p>
    <w:p w:rsidR="00D0448D" w:rsidRDefault="00E906F9">
      <w:pPr>
        <w:spacing w:after="0"/>
        <w:ind w:left="25" w:hanging="10"/>
      </w:pPr>
      <w:r>
        <w:rPr>
          <w:rFonts w:ascii="Arial" w:eastAsia="Arial" w:hAnsi="Arial" w:cs="Arial"/>
          <w:b/>
          <w:color w:val="221F1F"/>
        </w:rPr>
        <w:t xml:space="preserve">Essential criteria  </w:t>
      </w:r>
      <w:r>
        <w:rPr>
          <w:rFonts w:ascii="Segoe UI" w:eastAsia="Segoe UI" w:hAnsi="Segoe UI" w:cs="Segoe UI"/>
          <w:b/>
          <w:color w:val="221F1F"/>
          <w:sz w:val="28"/>
          <w:vertAlign w:val="subscript"/>
        </w:rPr>
        <w:t xml:space="preserve"> </w:t>
      </w:r>
    </w:p>
    <w:p w:rsidR="00D0448D" w:rsidRDefault="00E906F9">
      <w:pPr>
        <w:spacing w:after="0"/>
      </w:pPr>
      <w:r>
        <w:rPr>
          <w:rFonts w:ascii="Arial" w:eastAsia="Arial" w:hAnsi="Arial" w:cs="Arial"/>
          <w:color w:val="221F1F"/>
        </w:rPr>
        <w:t xml:space="preserve"> </w:t>
      </w:r>
      <w:r>
        <w:rPr>
          <w:rFonts w:ascii="Segoe UI" w:eastAsia="Segoe UI" w:hAnsi="Segoe UI" w:cs="Segoe UI"/>
          <w:color w:val="221F1F"/>
          <w:sz w:val="18"/>
        </w:rPr>
        <w:t xml:space="preserve"> </w:t>
      </w:r>
    </w:p>
    <w:p w:rsidR="00D0448D" w:rsidRDefault="00E906F9">
      <w:pPr>
        <w:numPr>
          <w:ilvl w:val="0"/>
          <w:numId w:val="1"/>
        </w:numPr>
        <w:spacing w:after="4" w:line="250" w:lineRule="auto"/>
        <w:ind w:left="772" w:hanging="426"/>
        <w:jc w:val="both"/>
      </w:pPr>
      <w:r>
        <w:rPr>
          <w:rFonts w:ascii="Arial" w:eastAsia="Arial" w:hAnsi="Arial" w:cs="Arial"/>
          <w:color w:val="221F1F"/>
        </w:rPr>
        <w:t xml:space="preserve">Commitment to and understanding of equal opportunity issues within a diverse and multicultural environment (I)   </w:t>
      </w:r>
    </w:p>
    <w:p w:rsidR="00D0448D" w:rsidRDefault="00E906F9">
      <w:pPr>
        <w:spacing w:after="0"/>
      </w:pPr>
      <w:r>
        <w:rPr>
          <w:rFonts w:ascii="Arial" w:eastAsia="Arial" w:hAnsi="Arial" w:cs="Arial"/>
          <w:b/>
        </w:rPr>
        <w:t xml:space="preserve"> </w:t>
      </w:r>
    </w:p>
    <w:p w:rsidR="00D0448D" w:rsidRDefault="00E906F9">
      <w:pPr>
        <w:spacing w:after="0"/>
        <w:ind w:left="-5" w:hanging="10"/>
      </w:pPr>
      <w:r>
        <w:rPr>
          <w:rFonts w:ascii="Arial" w:eastAsia="Arial" w:hAnsi="Arial" w:cs="Arial"/>
          <w:b/>
        </w:rPr>
        <w:t xml:space="preserve">Criteria tested by Key:  </w:t>
      </w:r>
      <w:r>
        <w:rPr>
          <w:rFonts w:ascii="Arial" w:eastAsia="Arial" w:hAnsi="Arial" w:cs="Arial"/>
        </w:rPr>
        <w:t xml:space="preserve"> </w:t>
      </w:r>
      <w:r>
        <w:rPr>
          <w:rFonts w:ascii="Segoe UI" w:eastAsia="Segoe UI" w:hAnsi="Segoe UI" w:cs="Segoe UI"/>
          <w:sz w:val="28"/>
          <w:vertAlign w:val="subscript"/>
        </w:rPr>
        <w:t xml:space="preserve"> </w:t>
      </w:r>
    </w:p>
    <w:p w:rsidR="00D0448D" w:rsidRDefault="00E906F9">
      <w:pPr>
        <w:spacing w:after="10" w:line="254" w:lineRule="auto"/>
        <w:ind w:left="10" w:hanging="10"/>
        <w:jc w:val="both"/>
      </w:pPr>
      <w:r>
        <w:rPr>
          <w:rFonts w:ascii="Arial" w:eastAsia="Arial" w:hAnsi="Arial" w:cs="Arial"/>
        </w:rPr>
        <w:t xml:space="preserve">A = Application form </w:t>
      </w:r>
      <w:r>
        <w:rPr>
          <w:rFonts w:ascii="Segoe UI" w:eastAsia="Segoe UI" w:hAnsi="Segoe UI" w:cs="Segoe UI"/>
          <w:sz w:val="28"/>
          <w:vertAlign w:val="subscript"/>
        </w:rPr>
        <w:t xml:space="preserve"> </w:t>
      </w:r>
    </w:p>
    <w:p w:rsidR="00D0448D" w:rsidRDefault="00E906F9">
      <w:pPr>
        <w:spacing w:after="10" w:line="254" w:lineRule="auto"/>
        <w:ind w:left="10" w:hanging="10"/>
        <w:jc w:val="both"/>
      </w:pPr>
      <w:r>
        <w:rPr>
          <w:rFonts w:ascii="Arial" w:eastAsia="Arial" w:hAnsi="Arial" w:cs="Arial"/>
        </w:rPr>
        <w:t xml:space="preserve">C = Certification </w:t>
      </w:r>
      <w:r>
        <w:rPr>
          <w:rFonts w:ascii="Segoe UI" w:eastAsia="Segoe UI" w:hAnsi="Segoe UI" w:cs="Segoe UI"/>
          <w:sz w:val="28"/>
          <w:vertAlign w:val="subscript"/>
        </w:rPr>
        <w:t xml:space="preserve"> </w:t>
      </w:r>
    </w:p>
    <w:p w:rsidR="00D0448D" w:rsidRDefault="00E906F9">
      <w:pPr>
        <w:spacing w:after="10" w:line="254" w:lineRule="auto"/>
        <w:ind w:left="10" w:hanging="10"/>
        <w:jc w:val="both"/>
      </w:pPr>
      <w:r>
        <w:rPr>
          <w:rFonts w:ascii="Arial" w:eastAsia="Arial" w:hAnsi="Arial" w:cs="Arial"/>
        </w:rPr>
        <w:t xml:space="preserve">I = Interview </w:t>
      </w:r>
      <w:r>
        <w:rPr>
          <w:rFonts w:ascii="Segoe UI" w:eastAsia="Segoe UI" w:hAnsi="Segoe UI" w:cs="Segoe UI"/>
          <w:sz w:val="28"/>
          <w:vertAlign w:val="subscript"/>
        </w:rPr>
        <w:t xml:space="preserve"> </w:t>
      </w:r>
    </w:p>
    <w:p w:rsidR="00D0448D" w:rsidRDefault="00E906F9">
      <w:pPr>
        <w:spacing w:after="10" w:line="254" w:lineRule="auto"/>
        <w:ind w:left="10" w:hanging="10"/>
        <w:jc w:val="both"/>
      </w:pPr>
      <w:r>
        <w:rPr>
          <w:rFonts w:ascii="Arial" w:eastAsia="Arial" w:hAnsi="Arial" w:cs="Arial"/>
        </w:rPr>
        <w:t xml:space="preserve">P = Presentation </w:t>
      </w:r>
      <w:r>
        <w:rPr>
          <w:rFonts w:ascii="Segoe UI" w:eastAsia="Segoe UI" w:hAnsi="Segoe UI" w:cs="Segoe UI"/>
          <w:sz w:val="28"/>
          <w:vertAlign w:val="subscript"/>
        </w:rPr>
        <w:t xml:space="preserve"> </w:t>
      </w:r>
    </w:p>
    <w:sectPr w:rsidR="00D0448D">
      <w:footerReference w:type="even" r:id="rId10"/>
      <w:footerReference w:type="default" r:id="rId11"/>
      <w:footerReference w:type="first" r:id="rId12"/>
      <w:pgSz w:w="11905" w:h="16840"/>
      <w:pgMar w:top="1174" w:right="1432" w:bottom="1459" w:left="144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6F9" w:rsidRDefault="00E906F9">
      <w:pPr>
        <w:spacing w:after="0" w:line="240" w:lineRule="auto"/>
      </w:pPr>
      <w:r>
        <w:separator/>
      </w:r>
    </w:p>
  </w:endnote>
  <w:endnote w:type="continuationSeparator" w:id="0">
    <w:p w:rsidR="00E906F9" w:rsidRDefault="00E9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8D" w:rsidRDefault="00E906F9">
    <w:pPr>
      <w:tabs>
        <w:tab w:val="right" w:pos="903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8D" w:rsidRDefault="00E906F9">
    <w:pPr>
      <w:tabs>
        <w:tab w:val="right" w:pos="903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8D" w:rsidRDefault="00E906F9">
    <w:pPr>
      <w:tabs>
        <w:tab w:val="right" w:pos="903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F9" w:rsidRDefault="00E906F9">
      <w:pPr>
        <w:spacing w:after="0" w:line="240" w:lineRule="auto"/>
      </w:pPr>
      <w:r>
        <w:separator/>
      </w:r>
    </w:p>
  </w:footnote>
  <w:footnote w:type="continuationSeparator" w:id="0">
    <w:p w:rsidR="00E906F9" w:rsidRDefault="00E90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12F7"/>
    <w:multiLevelType w:val="hybridMultilevel"/>
    <w:tmpl w:val="6F347932"/>
    <w:lvl w:ilvl="0" w:tplc="EA72A08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8CE3E">
      <w:start w:val="1"/>
      <w:numFmt w:val="bullet"/>
      <w:lvlText w:val="o"/>
      <w:lvlJc w:val="left"/>
      <w:pPr>
        <w:ind w:left="1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5E8602">
      <w:start w:val="1"/>
      <w:numFmt w:val="bullet"/>
      <w:lvlText w:val="▪"/>
      <w:lvlJc w:val="left"/>
      <w:pPr>
        <w:ind w:left="2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EF9D6">
      <w:start w:val="1"/>
      <w:numFmt w:val="bullet"/>
      <w:lvlText w:val="•"/>
      <w:lvlJc w:val="left"/>
      <w:pPr>
        <w:ind w:left="2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31B4">
      <w:start w:val="1"/>
      <w:numFmt w:val="bullet"/>
      <w:lvlText w:val="o"/>
      <w:lvlJc w:val="left"/>
      <w:pPr>
        <w:ind w:left="3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E8ECC">
      <w:start w:val="1"/>
      <w:numFmt w:val="bullet"/>
      <w:lvlText w:val="▪"/>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CCA88">
      <w:start w:val="1"/>
      <w:numFmt w:val="bullet"/>
      <w:lvlText w:val="•"/>
      <w:lvlJc w:val="left"/>
      <w:pPr>
        <w:ind w:left="5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A7C7E">
      <w:start w:val="1"/>
      <w:numFmt w:val="bullet"/>
      <w:lvlText w:val="o"/>
      <w:lvlJc w:val="left"/>
      <w:pPr>
        <w:ind w:left="5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0EE14">
      <w:start w:val="1"/>
      <w:numFmt w:val="bullet"/>
      <w:lvlText w:val="▪"/>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8D"/>
    <w:rsid w:val="00A51105"/>
    <w:rsid w:val="00D0448D"/>
    <w:rsid w:val="00E9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0DF5"/>
  <w15:docId w15:val="{CE68DE32-AF60-44BA-864C-E5FBDA1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1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cp:lastModifiedBy>Sidorela Qato</cp:lastModifiedBy>
  <cp:revision>2</cp:revision>
  <dcterms:created xsi:type="dcterms:W3CDTF">2022-05-12T17:08:00Z</dcterms:created>
  <dcterms:modified xsi:type="dcterms:W3CDTF">2022-05-12T17:08:00Z</dcterms:modified>
</cp:coreProperties>
</file>